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highlight w:val="none"/>
        </w:rPr>
      </w:pPr>
      <w:r>
        <w:rPr>
          <w:rFonts w:ascii="Arial" w:hAnsi="Arial" w:eastAsia="黑体"/>
          <w:b/>
          <w:bCs/>
          <w:sz w:val="84"/>
          <w:szCs w:val="24"/>
          <w:highlight w:val="none"/>
        </w:rPr>
      </w:r>
      <w:r/>
    </w:p>
    <w:p>
      <w:pPr>
        <w:jc w:val="center"/>
        <w:spacing w:before="120" w:after="120" w:line="360" w:lineRule="auto"/>
        <w:rPr>
          <w:rFonts w:ascii="宋体" w:hAnsi="宋体"/>
          <w:sz w:val="72"/>
          <w:szCs w:val="72"/>
          <w:highlight w:val="none"/>
        </w:rPr>
      </w:pPr>
      <w:r>
        <w:rPr>
          <w:rFonts w:hint="eastAsia" w:ascii="宋体" w:hAnsi="宋体"/>
          <w:b/>
          <w:bCs/>
          <w:spacing w:val="80"/>
          <w:sz w:val="72"/>
          <w:szCs w:val="72"/>
          <w:highlight w:val="none"/>
        </w:rPr>
        <w:t xml:space="preserve">连云港市政府采购</w:t>
      </w:r>
      <w:r/>
    </w:p>
    <w:p>
      <w:pPr>
        <w:jc w:val="center"/>
        <w:spacing w:before="120" w:after="120" w:line="360" w:lineRule="auto"/>
        <w:rPr>
          <w:rFonts w:ascii="宋体" w:hAnsi="宋体"/>
          <w:b/>
          <w:sz w:val="52"/>
          <w:szCs w:val="52"/>
          <w:highlight w:val="none"/>
        </w:rPr>
      </w:pPr>
      <w:r>
        <w:rPr>
          <w:rFonts w:ascii="宋体" w:hAnsi="宋体"/>
          <w:b/>
          <w:sz w:val="52"/>
          <w:szCs w:val="52"/>
          <w:highlight w:val="none"/>
        </w:rPr>
      </w:r>
      <w:r/>
    </w:p>
    <w:p>
      <w:pPr>
        <w:jc w:val="center"/>
        <w:spacing w:before="120" w:after="120" w:line="360" w:lineRule="auto"/>
        <w:rPr>
          <w:rFonts w:ascii="宋体" w:hAnsi="宋体"/>
          <w:b/>
          <w:sz w:val="52"/>
          <w:szCs w:val="52"/>
          <w:highlight w:val="none"/>
        </w:rPr>
      </w:pPr>
      <w:r>
        <w:rPr>
          <w:rFonts w:ascii="宋体" w:hAnsi="宋体"/>
          <w:b/>
          <w:sz w:val="52"/>
          <w:szCs w:val="52"/>
          <w:highlight w:val="none"/>
        </w:rPr>
      </w:r>
      <w:r/>
    </w:p>
    <w:p>
      <w:pPr>
        <w:jc w:val="center"/>
        <w:spacing w:before="120" w:after="120" w:line="360" w:lineRule="auto"/>
        <w:rPr>
          <w:rFonts w:ascii="宋体" w:hAnsi="宋体"/>
          <w:b/>
          <w:bCs/>
          <w:sz w:val="72"/>
          <w:szCs w:val="72"/>
          <w:highlight w:val="none"/>
        </w:rPr>
        <w:outlineLvl w:val="0"/>
      </w:pPr>
      <w:r/>
      <w:bookmarkStart w:id="0" w:name="_Toc24613"/>
      <w:r>
        <w:rPr>
          <w:rFonts w:hint="eastAsia" w:ascii="宋体" w:hAnsi="宋体"/>
          <w:b/>
          <w:bCs/>
          <w:sz w:val="72"/>
          <w:szCs w:val="72"/>
          <w:highlight w:val="none"/>
        </w:rPr>
        <w:t xml:space="preserve">竞争性磋商文件</w:t>
      </w:r>
      <w:bookmarkEnd w:id="0"/>
      <w:r/>
      <w:r/>
    </w:p>
    <w:p>
      <w:pPr>
        <w:jc w:val="left"/>
        <w:spacing w:before="120" w:after="120" w:line="360" w:lineRule="auto"/>
        <w:rPr>
          <w:rFonts w:ascii="宋体" w:hAnsi="宋体"/>
          <w:b/>
          <w:bCs/>
          <w:sz w:val="32"/>
          <w:szCs w:val="32"/>
          <w:highlight w:val="none"/>
        </w:rPr>
      </w:pPr>
      <w:r>
        <w:rPr>
          <w:rFonts w:ascii="宋体" w:hAnsi="宋体"/>
          <w:b/>
          <w:bCs/>
          <w:sz w:val="32"/>
          <w:szCs w:val="32"/>
          <w:highlight w:val="none"/>
        </w:rPr>
      </w:r>
      <w:r/>
    </w:p>
    <w:p>
      <w:pPr>
        <w:jc w:val="left"/>
        <w:spacing w:before="120" w:after="120" w:line="360" w:lineRule="auto"/>
        <w:rPr>
          <w:rFonts w:ascii="宋体" w:hAnsi="宋体"/>
          <w:b/>
          <w:bCs/>
          <w:sz w:val="32"/>
          <w:szCs w:val="32"/>
          <w:highlight w:val="none"/>
        </w:rPr>
      </w:pPr>
      <w:r>
        <w:rPr>
          <w:rFonts w:ascii="宋体" w:hAnsi="宋体"/>
          <w:b/>
          <w:bCs/>
          <w:sz w:val="32"/>
          <w:szCs w:val="32"/>
          <w:highlight w:val="none"/>
        </w:rPr>
      </w:r>
      <w:r/>
    </w:p>
    <w:p>
      <w:pPr>
        <w:ind w:left="2947" w:hanging="1401"/>
        <w:jc w:val="left"/>
        <w:spacing w:before="120" w:after="120" w:line="360" w:lineRule="auto"/>
        <w:rPr>
          <w:rFonts w:hint="eastAsia" w:ascii="宋体" w:hAnsi="宋体" w:eastAsia="宋体"/>
          <w:b/>
          <w:bCs/>
          <w:sz w:val="32"/>
          <w:szCs w:val="24"/>
          <w:highlight w:val="none"/>
          <w:lang w:eastAsia="zh-CN"/>
        </w:rPr>
        <w:outlineLvl w:val="0"/>
      </w:pPr>
      <w:r/>
      <w:bookmarkStart w:id="1" w:name="_Toc10719"/>
      <w:r>
        <w:rPr>
          <w:rFonts w:hint="eastAsia" w:ascii="宋体" w:hAnsi="宋体"/>
          <w:b/>
          <w:bCs/>
          <w:sz w:val="32"/>
          <w:szCs w:val="24"/>
          <w:highlight w:val="none"/>
        </w:rPr>
        <w:t xml:space="preserve">项目</w:t>
      </w:r>
      <w:r>
        <w:rPr>
          <w:rFonts w:ascii="宋体" w:hAnsi="宋体"/>
          <w:b/>
          <w:bCs/>
          <w:sz w:val="32"/>
          <w:szCs w:val="24"/>
          <w:highlight w:val="none"/>
        </w:rPr>
        <w:t xml:space="preserve">名称：</w:t>
      </w:r>
      <w:bookmarkEnd w:id="1"/>
      <w:r/>
      <w:bookmarkStart w:id="2" w:name="_Toc512"/>
      <w:r>
        <w:rPr>
          <w:rFonts w:hint="eastAsia" w:ascii="宋体" w:hAnsi="宋体"/>
          <w:b/>
          <w:bCs/>
          <w:sz w:val="32"/>
          <w:szCs w:val="24"/>
          <w:highlight w:val="none"/>
          <w:lang w:eastAsia="zh-CN"/>
        </w:rPr>
        <w:t xml:space="preserve">连云港市“十五五”综合交通运输体系发展规划研究（非专门面向中小企业）</w:t>
      </w:r>
      <w:r/>
    </w:p>
    <w:p>
      <w:pPr>
        <w:ind w:left="2947" w:hanging="1401"/>
        <w:jc w:val="left"/>
        <w:spacing w:before="120" w:after="120" w:line="360" w:lineRule="auto"/>
        <w:rPr>
          <w:rFonts w:hint="eastAsia" w:ascii="宋体" w:hAnsi="宋体" w:eastAsia="宋体"/>
          <w:b/>
          <w:bCs/>
          <w:sz w:val="32"/>
          <w:szCs w:val="24"/>
          <w:highlight w:val="none"/>
          <w:u w:val="single"/>
          <w:lang w:eastAsia="zh-CN"/>
        </w:rPr>
        <w:outlineLvl w:val="0"/>
      </w:pPr>
      <w:r>
        <w:rPr>
          <w:rFonts w:hint="eastAsia" w:ascii="宋体" w:hAnsi="宋体"/>
          <w:b/>
          <w:bCs/>
          <w:sz w:val="32"/>
          <w:szCs w:val="24"/>
          <w:highlight w:val="none"/>
        </w:rPr>
        <w:t xml:space="preserve">项目编号：</w:t>
      </w:r>
      <w:bookmarkEnd w:id="2"/>
      <w:r>
        <w:rPr>
          <w:rFonts w:hint="eastAsia" w:ascii="宋体" w:hAnsi="宋体"/>
          <w:b/>
          <w:bCs/>
          <w:sz w:val="32"/>
          <w:szCs w:val="24"/>
          <w:highlight w:val="none"/>
        </w:rPr>
        <w:t xml:space="preserve">JSZC-320700-ZXGL-C2025-0017</w:t>
      </w:r>
      <w:r/>
    </w:p>
    <w:p>
      <w:pPr>
        <w:jc w:val="center"/>
        <w:spacing w:before="120" w:after="120" w:line="360" w:lineRule="auto"/>
        <w:rPr>
          <w:rFonts w:ascii="宋体" w:hAnsi="宋体"/>
          <w:b/>
          <w:bCs/>
          <w:sz w:val="32"/>
          <w:szCs w:val="24"/>
          <w:highlight w:val="none"/>
        </w:rPr>
      </w:pPr>
      <w:r>
        <w:rPr>
          <w:rFonts w:ascii="宋体" w:hAnsi="宋体"/>
          <w:b/>
          <w:bCs/>
          <w:sz w:val="32"/>
          <w:szCs w:val="24"/>
          <w:highlight w:val="none"/>
        </w:rPr>
      </w:r>
      <w:r/>
    </w:p>
    <w:p>
      <w:pPr>
        <w:ind w:firstLine="1600"/>
        <w:jc w:val="left"/>
        <w:spacing w:before="120" w:after="120" w:line="360" w:lineRule="auto"/>
        <w:rPr>
          <w:rFonts w:ascii="宋体" w:hAnsi="宋体"/>
          <w:bCs/>
          <w:sz w:val="32"/>
          <w:szCs w:val="24"/>
          <w:highlight w:val="none"/>
        </w:rPr>
      </w:pPr>
      <w:r>
        <w:rPr>
          <w:rFonts w:hint="eastAsia" w:ascii="宋体" w:hAnsi="宋体"/>
          <w:bCs/>
          <w:sz w:val="32"/>
          <w:szCs w:val="24"/>
          <w:highlight w:val="none"/>
        </w:rPr>
        <w:t xml:space="preserve">采   购   人：连云港市交通运输局</w:t>
      </w:r>
      <w:r/>
    </w:p>
    <w:p>
      <w:pPr>
        <w:jc w:val="center"/>
        <w:spacing w:before="120" w:after="120" w:line="360" w:lineRule="auto"/>
        <w:rPr>
          <w:rFonts w:hint="eastAsia" w:ascii="宋体" w:hAnsi="宋体" w:eastAsia="宋体"/>
          <w:bCs/>
          <w:sz w:val="32"/>
          <w:szCs w:val="24"/>
          <w:highlight w:val="none"/>
          <w:lang w:eastAsia="zh-CN"/>
        </w:rPr>
      </w:pPr>
      <w:r>
        <w:rPr>
          <w:rFonts w:hint="eastAsia" w:ascii="宋体" w:hAnsi="宋体"/>
          <w:bCs/>
          <w:sz w:val="32"/>
          <w:szCs w:val="24"/>
          <w:highlight w:val="none"/>
        </w:rPr>
        <w:t xml:space="preserve">采购代理机构：</w:t>
      </w:r>
      <w:r>
        <w:rPr>
          <w:rFonts w:hint="eastAsia" w:ascii="宋体" w:hAnsi="宋体"/>
          <w:bCs/>
          <w:sz w:val="32"/>
          <w:szCs w:val="24"/>
          <w:highlight w:val="none"/>
          <w:lang w:eastAsia="zh-CN"/>
        </w:rPr>
        <w:t xml:space="preserve">江苏振兴工程项目管理有限公司</w:t>
      </w:r>
      <w:r/>
    </w:p>
    <w:p>
      <w:pPr>
        <w:jc w:val="center"/>
        <w:spacing w:before="120" w:after="120" w:line="360" w:lineRule="auto"/>
        <w:rPr>
          <w:rFonts w:ascii="Arial" w:hAnsi="Arial"/>
          <w:sz w:val="24"/>
          <w:szCs w:val="24"/>
          <w:highlight w:val="none"/>
          <w:u w:val="single"/>
        </w:rPr>
      </w:pPr>
      <w:r>
        <w:rPr>
          <w:rFonts w:hint="eastAsia" w:ascii="宋体" w:hAnsi="宋体"/>
          <w:bCs/>
          <w:sz w:val="32"/>
          <w:szCs w:val="24"/>
          <w:highlight w:val="none"/>
        </w:rPr>
        <w:t xml:space="preserve">202</w:t>
      </w:r>
      <w:r>
        <w:rPr>
          <w:rFonts w:hint="eastAsia" w:ascii="宋体" w:hAnsi="宋体"/>
          <w:bCs/>
          <w:sz w:val="32"/>
          <w:szCs w:val="24"/>
          <w:highlight w:val="none"/>
          <w:lang w:val="en-US" w:eastAsia="zh-CN"/>
        </w:rPr>
        <w:t xml:space="preserve">5</w:t>
      </w:r>
      <w:r>
        <w:rPr>
          <w:rFonts w:hint="eastAsia" w:ascii="宋体" w:hAnsi="宋体"/>
          <w:bCs/>
          <w:sz w:val="32"/>
          <w:szCs w:val="24"/>
          <w:highlight w:val="none"/>
        </w:rPr>
        <w:t xml:space="preserve">年</w:t>
      </w:r>
      <w:r>
        <w:rPr>
          <w:rFonts w:hint="eastAsia" w:ascii="宋体" w:hAnsi="宋体"/>
          <w:bCs/>
          <w:sz w:val="32"/>
          <w:szCs w:val="24"/>
          <w:highlight w:val="none"/>
          <w:lang w:val="en-US" w:eastAsia="zh-CN"/>
        </w:rPr>
        <w:t xml:space="preserve">11</w:t>
      </w:r>
      <w:r>
        <w:rPr>
          <w:rFonts w:hint="eastAsia" w:ascii="宋体" w:hAnsi="宋体"/>
          <w:bCs/>
          <w:sz w:val="32"/>
          <w:szCs w:val="24"/>
          <w:highlight w:val="none"/>
        </w:rPr>
        <w:t xml:space="preserve">月</w:t>
      </w:r>
      <w:r>
        <w:rPr>
          <w:rFonts w:hint="eastAsia" w:ascii="Arial" w:hAnsi="Arial"/>
          <w:sz w:val="24"/>
          <w:szCs w:val="24"/>
          <w:highlight w:val="none"/>
        </w:rPr>
        <w:t xml:space="preserve">       </w:t>
      </w:r>
      <w:r/>
    </w:p>
    <w:p>
      <w:pPr>
        <w:jc w:val="center"/>
        <w:spacing w:line="480" w:lineRule="auto"/>
        <w:rPr>
          <w:rFonts w:ascii="黑体" w:hAnsi="Arial" w:eastAsia="黑体"/>
          <w:b/>
          <w:sz w:val="44"/>
          <w:szCs w:val="21"/>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3" w:name="_Toc17893"/>
      <w:r/>
      <w:bookmarkStart w:id="4" w:name="_Toc120614210"/>
      <w:r/>
      <w:bookmarkStart w:id="5" w:name="_Toc523127445"/>
      <w:r/>
      <w:bookmarkStart w:id="6" w:name="_Toc513029200"/>
      <w:r/>
      <w:bookmarkStart w:id="7" w:name="_Toc20823272"/>
      <w:r/>
      <w:bookmarkStart w:id="8" w:name="_Toc479757206"/>
      <w:r/>
      <w:bookmarkStart w:id="9" w:name="_Toc16938516"/>
      <w:r/>
      <w:r/>
    </w:p>
    <w:p>
      <w:pPr>
        <w:jc w:val="center"/>
        <w:spacing w:line="480" w:lineRule="auto"/>
        <w:rPr>
          <w:rFonts w:ascii="黑体" w:hAnsi="Arial" w:eastAsia="黑体"/>
          <w:b/>
          <w:sz w:val="44"/>
          <w:szCs w:val="21"/>
          <w:highlight w:val="none"/>
        </w:rPr>
        <w:outlineLvl w:val="0"/>
      </w:pPr>
      <w:r>
        <w:rPr>
          <w:rFonts w:hint="eastAsia" w:ascii="黑体" w:hAnsi="Arial" w:eastAsia="黑体"/>
          <w:b/>
          <w:sz w:val="44"/>
          <w:szCs w:val="21"/>
          <w:highlight w:val="none"/>
        </w:rPr>
        <w:t xml:space="preserve">总  目  录</w:t>
      </w:r>
      <w:bookmarkEnd w:id="3"/>
      <w:r/>
      <w:r/>
    </w:p>
    <w:p>
      <w:pPr>
        <w:spacing w:line="480" w:lineRule="auto"/>
        <w:rPr>
          <w:rFonts w:ascii="仿宋_GB2312" w:hAnsi="Arial" w:eastAsia="仿宋_GB2312"/>
          <w:b/>
          <w:sz w:val="28"/>
          <w:szCs w:val="21"/>
          <w:highlight w:val="none"/>
        </w:rPr>
      </w:pPr>
      <w:r>
        <w:rPr>
          <w:rFonts w:ascii="仿宋_GB2312" w:hAnsi="Arial" w:eastAsia="仿宋_GB2312"/>
          <w:b/>
          <w:sz w:val="28"/>
          <w:szCs w:val="21"/>
          <w:highlight w:val="none"/>
        </w:rPr>
      </w:r>
      <w:r/>
    </w:p>
    <w:p>
      <w:pPr>
        <w:jc w:val="center"/>
        <w:rPr>
          <w:highlight w:val="none"/>
        </w:rPr>
      </w:pPr>
      <w:r>
        <w:rPr>
          <w:highlight w:val="none"/>
        </w:rPr>
      </w:r>
      <w:r/>
    </w:p>
    <w:p>
      <w:pPr>
        <w:pStyle w:val="1085"/>
        <w:tabs>
          <w:tab w:val="right" w:pos="8953" w:leader="dot"/>
        </w:tabs>
        <w:rPr>
          <w:highlight w:val="none"/>
        </w:rPr>
      </w:pPr>
      <w:r>
        <w:rPr>
          <w:rFonts w:hint="eastAsia"/>
          <w:szCs w:val="21"/>
          <w:highlight w:val="none"/>
        </w:rPr>
        <w:fldChar w:fldCharType="begin"/>
      </w:r>
      <w:r>
        <w:rPr>
          <w:rFonts w:hint="eastAsia"/>
          <w:szCs w:val="21"/>
          <w:highlight w:val="none"/>
        </w:rPr>
        <w:instrText xml:space="preserve">TOC \o "1-1" \h \u </w:instrText>
      </w:r>
      <w:r>
        <w:rPr>
          <w:rFonts w:hint="eastAsia"/>
          <w:szCs w:val="21"/>
          <w:highlight w:val="none"/>
        </w:rPr>
        <w:fldChar w:fldCharType="separate"/>
      </w:r>
      <w:r/>
    </w:p>
    <w:p>
      <w:pPr>
        <w:pStyle w:val="1085"/>
        <w:spacing w:line="480" w:lineRule="auto"/>
        <w:tabs>
          <w:tab w:val="right" w:pos="8953" w:leader="dot"/>
        </w:tabs>
        <w:rPr>
          <w:sz w:val="28"/>
          <w:szCs w:val="28"/>
          <w:highlight w:val="none"/>
        </w:rPr>
      </w:pPr>
      <w:r>
        <w:rPr>
          <w:highlight w:val="none"/>
        </w:rPr>
        <w:fldChar w:fldCharType="begin"/>
      </w:r>
      <w:r>
        <w:rPr>
          <w:highlight w:val="none"/>
        </w:rPr>
        <w:instrText xml:space="preserve"> HYPERLINK \l "_Toc4300" </w:instrText>
      </w:r>
      <w:r>
        <w:rPr>
          <w:highlight w:val="none"/>
        </w:rPr>
        <w:fldChar w:fldCharType="separate"/>
      </w:r>
      <w:r>
        <w:rPr>
          <w:rFonts w:hint="eastAsia" w:ascii="黑体" w:eastAsia="黑体"/>
          <w:sz w:val="28"/>
          <w:szCs w:val="72"/>
          <w:highlight w:val="none"/>
        </w:rPr>
        <w:t xml:space="preserve">第一章  磋商邀请</w:t>
      </w:r>
      <w:r>
        <w:rPr>
          <w:sz w:val="28"/>
          <w:szCs w:val="28"/>
          <w:highlight w:val="none"/>
        </w:rPr>
        <w:tab/>
      </w:r>
      <w:r>
        <w:rPr>
          <w:sz w:val="28"/>
          <w:szCs w:val="28"/>
          <w:highlight w:val="none"/>
        </w:rPr>
        <w:fldChar w:fldCharType="begin"/>
      </w:r>
      <w:r>
        <w:rPr>
          <w:sz w:val="28"/>
          <w:szCs w:val="28"/>
          <w:highlight w:val="none"/>
        </w:rPr>
        <w:instrText xml:space="preserve"> PAGEREF _Toc4300 \h </w:instrText>
      </w:r>
      <w:r>
        <w:rPr>
          <w:sz w:val="28"/>
          <w:szCs w:val="28"/>
          <w:highlight w:val="none"/>
        </w:rPr>
        <w:fldChar w:fldCharType="separate"/>
      </w:r>
      <w:r>
        <w:rPr>
          <w:sz w:val="28"/>
          <w:szCs w:val="28"/>
          <w:highlight w:val="none"/>
        </w:rPr>
        <w:t xml:space="preserve">3</w:t>
      </w:r>
      <w:r>
        <w:rPr>
          <w:sz w:val="28"/>
          <w:szCs w:val="28"/>
          <w:highlight w:val="none"/>
        </w:rPr>
        <w:fldChar w:fldCharType="end"/>
      </w:r>
      <w:r>
        <w:rPr>
          <w:sz w:val="28"/>
          <w:szCs w:val="28"/>
          <w:highlight w:val="none"/>
        </w:rPr>
        <w:fldChar w:fldCharType="end"/>
      </w:r>
      <w:r/>
    </w:p>
    <w:p>
      <w:pPr>
        <w:pStyle w:val="1085"/>
        <w:spacing w:line="480" w:lineRule="auto"/>
        <w:tabs>
          <w:tab w:val="right" w:pos="8953" w:leader="dot"/>
        </w:tabs>
        <w:rPr>
          <w:sz w:val="28"/>
          <w:szCs w:val="28"/>
          <w:highlight w:val="none"/>
        </w:rPr>
      </w:pPr>
      <w:r>
        <w:rPr>
          <w:highlight w:val="none"/>
        </w:rPr>
        <w:fldChar w:fldCharType="begin"/>
      </w:r>
      <w:r>
        <w:rPr>
          <w:highlight w:val="none"/>
        </w:rPr>
        <w:instrText xml:space="preserve"> HYPERLINK \l "_Toc14848" </w:instrText>
      </w:r>
      <w:r>
        <w:rPr>
          <w:highlight w:val="none"/>
        </w:rPr>
        <w:fldChar w:fldCharType="separate"/>
      </w:r>
      <w:r>
        <w:rPr>
          <w:rFonts w:hint="eastAsia" w:ascii="黑体" w:hAnsi="Arial" w:eastAsia="黑体" w:cs="Arial"/>
          <w:bCs/>
          <w:sz w:val="28"/>
          <w:szCs w:val="72"/>
          <w:highlight w:val="none"/>
        </w:rPr>
        <w:t xml:space="preserve">第二章  供应商须知</w:t>
      </w:r>
      <w:r>
        <w:rPr>
          <w:sz w:val="28"/>
          <w:szCs w:val="28"/>
          <w:highlight w:val="none"/>
        </w:rPr>
        <w:tab/>
      </w:r>
      <w:r>
        <w:rPr>
          <w:sz w:val="28"/>
          <w:szCs w:val="28"/>
          <w:highlight w:val="none"/>
        </w:rPr>
        <w:fldChar w:fldCharType="begin"/>
      </w:r>
      <w:r>
        <w:rPr>
          <w:sz w:val="28"/>
          <w:szCs w:val="28"/>
          <w:highlight w:val="none"/>
        </w:rPr>
        <w:instrText xml:space="preserve"> PAGEREF _Toc14848 \h </w:instrText>
      </w:r>
      <w:r>
        <w:rPr>
          <w:sz w:val="28"/>
          <w:szCs w:val="28"/>
          <w:highlight w:val="none"/>
        </w:rPr>
        <w:fldChar w:fldCharType="separate"/>
      </w:r>
      <w:r>
        <w:rPr>
          <w:sz w:val="28"/>
          <w:szCs w:val="28"/>
          <w:highlight w:val="none"/>
        </w:rPr>
        <w:t xml:space="preserve">7</w:t>
      </w:r>
      <w:r>
        <w:rPr>
          <w:sz w:val="28"/>
          <w:szCs w:val="28"/>
          <w:highlight w:val="none"/>
        </w:rPr>
        <w:fldChar w:fldCharType="end"/>
      </w:r>
      <w:r>
        <w:rPr>
          <w:sz w:val="28"/>
          <w:szCs w:val="28"/>
          <w:highlight w:val="none"/>
        </w:rPr>
        <w:fldChar w:fldCharType="end"/>
      </w:r>
      <w:r/>
    </w:p>
    <w:p>
      <w:pPr>
        <w:pStyle w:val="1085"/>
        <w:spacing w:line="480" w:lineRule="auto"/>
        <w:tabs>
          <w:tab w:val="right" w:pos="8953" w:leader="dot"/>
        </w:tabs>
        <w:rPr>
          <w:sz w:val="28"/>
          <w:szCs w:val="28"/>
          <w:highlight w:val="none"/>
        </w:rPr>
      </w:pPr>
      <w:r>
        <w:rPr>
          <w:highlight w:val="none"/>
        </w:rPr>
        <w:fldChar w:fldCharType="begin"/>
      </w:r>
      <w:r>
        <w:rPr>
          <w:highlight w:val="none"/>
        </w:rPr>
        <w:instrText xml:space="preserve"> HYPERLINK \l "_Toc30618" </w:instrText>
      </w:r>
      <w:r>
        <w:rPr>
          <w:highlight w:val="none"/>
        </w:rPr>
        <w:fldChar w:fldCharType="separate"/>
      </w:r>
      <w:r>
        <w:rPr>
          <w:rFonts w:hint="eastAsia" w:ascii="黑体" w:eastAsia="黑体"/>
          <w:bCs/>
          <w:sz w:val="28"/>
          <w:szCs w:val="44"/>
          <w:highlight w:val="none"/>
        </w:rPr>
        <w:t xml:space="preserve">第三章  合同文本</w:t>
      </w:r>
      <w:r>
        <w:rPr>
          <w:sz w:val="28"/>
          <w:szCs w:val="28"/>
          <w:highlight w:val="none"/>
        </w:rPr>
        <w:tab/>
      </w:r>
      <w:r>
        <w:rPr>
          <w:sz w:val="28"/>
          <w:szCs w:val="28"/>
          <w:highlight w:val="none"/>
        </w:rPr>
        <w:fldChar w:fldCharType="begin"/>
      </w:r>
      <w:r>
        <w:rPr>
          <w:sz w:val="28"/>
          <w:szCs w:val="28"/>
          <w:highlight w:val="none"/>
        </w:rPr>
        <w:instrText xml:space="preserve"> PAGEREF _Toc30618 \h </w:instrText>
      </w:r>
      <w:r>
        <w:rPr>
          <w:sz w:val="28"/>
          <w:szCs w:val="28"/>
          <w:highlight w:val="none"/>
        </w:rPr>
        <w:fldChar w:fldCharType="separate"/>
      </w:r>
      <w:r>
        <w:rPr>
          <w:sz w:val="28"/>
          <w:szCs w:val="28"/>
          <w:highlight w:val="none"/>
        </w:rPr>
        <w:t xml:space="preserve">21</w:t>
      </w:r>
      <w:r>
        <w:rPr>
          <w:sz w:val="28"/>
          <w:szCs w:val="28"/>
          <w:highlight w:val="none"/>
        </w:rPr>
        <w:fldChar w:fldCharType="end"/>
      </w:r>
      <w:r>
        <w:rPr>
          <w:sz w:val="28"/>
          <w:szCs w:val="28"/>
          <w:highlight w:val="none"/>
        </w:rPr>
        <w:fldChar w:fldCharType="end"/>
      </w:r>
      <w:r/>
    </w:p>
    <w:p>
      <w:pPr>
        <w:pStyle w:val="1085"/>
        <w:spacing w:line="480" w:lineRule="auto"/>
        <w:tabs>
          <w:tab w:val="right" w:pos="8953" w:leader="dot"/>
        </w:tabs>
        <w:rPr>
          <w:sz w:val="28"/>
          <w:szCs w:val="28"/>
          <w:highlight w:val="none"/>
        </w:rPr>
      </w:pPr>
      <w:r>
        <w:rPr>
          <w:highlight w:val="none"/>
        </w:rPr>
        <w:fldChar w:fldCharType="begin"/>
      </w:r>
      <w:r>
        <w:rPr>
          <w:highlight w:val="none"/>
        </w:rPr>
        <w:instrText xml:space="preserve"> HYPERLINK \l "_Toc20062" </w:instrText>
      </w:r>
      <w:r>
        <w:rPr>
          <w:highlight w:val="none"/>
        </w:rPr>
        <w:fldChar w:fldCharType="separate"/>
      </w:r>
      <w:r>
        <w:rPr>
          <w:rFonts w:hint="eastAsia" w:ascii="黑体" w:hAnsi="Courier New" w:eastAsia="黑体" w:cs="Courier New"/>
          <w:bCs/>
          <w:sz w:val="28"/>
          <w:szCs w:val="32"/>
          <w:highlight w:val="none"/>
        </w:rPr>
        <w:t xml:space="preserve">第四章 采购需求</w:t>
      </w:r>
      <w:r>
        <w:rPr>
          <w:sz w:val="28"/>
          <w:szCs w:val="28"/>
          <w:highlight w:val="none"/>
        </w:rPr>
        <w:tab/>
      </w:r>
      <w:r>
        <w:rPr>
          <w:sz w:val="28"/>
          <w:szCs w:val="28"/>
          <w:highlight w:val="none"/>
        </w:rPr>
        <w:fldChar w:fldCharType="begin"/>
      </w:r>
      <w:r>
        <w:rPr>
          <w:sz w:val="28"/>
          <w:szCs w:val="28"/>
          <w:highlight w:val="none"/>
        </w:rPr>
        <w:instrText xml:space="preserve"> PAGEREF _Toc20062 \h </w:instrText>
      </w:r>
      <w:r>
        <w:rPr>
          <w:sz w:val="28"/>
          <w:szCs w:val="28"/>
          <w:highlight w:val="none"/>
        </w:rPr>
        <w:fldChar w:fldCharType="separate"/>
      </w:r>
      <w:r>
        <w:rPr>
          <w:sz w:val="28"/>
          <w:szCs w:val="28"/>
          <w:highlight w:val="none"/>
        </w:rPr>
        <w:t xml:space="preserve">28</w:t>
      </w:r>
      <w:r>
        <w:rPr>
          <w:sz w:val="28"/>
          <w:szCs w:val="28"/>
          <w:highlight w:val="none"/>
        </w:rPr>
        <w:fldChar w:fldCharType="end"/>
      </w:r>
      <w:r>
        <w:rPr>
          <w:sz w:val="28"/>
          <w:szCs w:val="28"/>
          <w:highlight w:val="none"/>
        </w:rPr>
        <w:fldChar w:fldCharType="end"/>
      </w:r>
      <w:r/>
    </w:p>
    <w:p>
      <w:pPr>
        <w:pStyle w:val="1085"/>
        <w:spacing w:line="480" w:lineRule="auto"/>
        <w:tabs>
          <w:tab w:val="right" w:pos="8953" w:leader="dot"/>
        </w:tabs>
        <w:rPr>
          <w:sz w:val="28"/>
          <w:szCs w:val="28"/>
          <w:highlight w:val="none"/>
        </w:rPr>
      </w:pPr>
      <w:r>
        <w:rPr>
          <w:highlight w:val="none"/>
        </w:rPr>
        <w:fldChar w:fldCharType="begin"/>
      </w:r>
      <w:r>
        <w:rPr>
          <w:highlight w:val="none"/>
        </w:rPr>
        <w:instrText xml:space="preserve"> HYPERLINK \l "_Toc10703" </w:instrText>
      </w:r>
      <w:r>
        <w:rPr>
          <w:highlight w:val="none"/>
        </w:rPr>
        <w:fldChar w:fldCharType="separate"/>
      </w:r>
      <w:r>
        <w:rPr>
          <w:rFonts w:hint="eastAsia" w:ascii="黑体" w:eastAsia="黑体"/>
          <w:bCs/>
          <w:sz w:val="28"/>
          <w:szCs w:val="44"/>
          <w:highlight w:val="none"/>
        </w:rPr>
        <w:t xml:space="preserve">第五章  评审方法与评审标准</w:t>
      </w:r>
      <w:r>
        <w:rPr>
          <w:sz w:val="28"/>
          <w:szCs w:val="28"/>
          <w:highlight w:val="none"/>
        </w:rPr>
        <w:tab/>
      </w:r>
      <w:r>
        <w:rPr>
          <w:sz w:val="28"/>
          <w:szCs w:val="28"/>
          <w:highlight w:val="none"/>
        </w:rPr>
        <w:fldChar w:fldCharType="begin"/>
      </w:r>
      <w:r>
        <w:rPr>
          <w:sz w:val="28"/>
          <w:szCs w:val="28"/>
          <w:highlight w:val="none"/>
        </w:rPr>
        <w:instrText xml:space="preserve"> PAGEREF _Toc10703 \h </w:instrText>
      </w:r>
      <w:r>
        <w:rPr>
          <w:sz w:val="28"/>
          <w:szCs w:val="28"/>
          <w:highlight w:val="none"/>
        </w:rPr>
        <w:fldChar w:fldCharType="separate"/>
      </w:r>
      <w:r>
        <w:rPr>
          <w:rFonts w:hint="eastAsia"/>
          <w:sz w:val="28"/>
          <w:szCs w:val="28"/>
          <w:highlight w:val="none"/>
          <w:lang w:val="en-US" w:eastAsia="zh-CN"/>
        </w:rPr>
        <w:t xml:space="preserve">33</w:t>
      </w:r>
      <w:r>
        <w:rPr>
          <w:sz w:val="28"/>
          <w:szCs w:val="28"/>
          <w:highlight w:val="none"/>
        </w:rPr>
        <w:fldChar w:fldCharType="end"/>
      </w:r>
      <w:r>
        <w:rPr>
          <w:sz w:val="28"/>
          <w:szCs w:val="28"/>
          <w:highlight w:val="none"/>
        </w:rPr>
        <w:fldChar w:fldCharType="end"/>
      </w:r>
      <w:r/>
    </w:p>
    <w:p>
      <w:pPr>
        <w:pStyle w:val="1085"/>
        <w:spacing w:line="480" w:lineRule="auto"/>
        <w:tabs>
          <w:tab w:val="right" w:pos="8953" w:leader="dot"/>
        </w:tabs>
        <w:rPr>
          <w:highlight w:val="none"/>
        </w:rPr>
      </w:pPr>
      <w:r>
        <w:rPr>
          <w:highlight w:val="none"/>
        </w:rPr>
        <w:fldChar w:fldCharType="begin"/>
      </w:r>
      <w:r>
        <w:rPr>
          <w:highlight w:val="none"/>
        </w:rPr>
        <w:instrText xml:space="preserve"> HYPERLINK \l "_Toc3315" </w:instrText>
      </w:r>
      <w:r>
        <w:rPr>
          <w:highlight w:val="none"/>
        </w:rPr>
        <w:fldChar w:fldCharType="separate"/>
      </w:r>
      <w:r>
        <w:rPr>
          <w:rFonts w:hint="eastAsia" w:ascii="黑体" w:eastAsia="黑体"/>
          <w:bCs/>
          <w:sz w:val="28"/>
          <w:szCs w:val="44"/>
          <w:highlight w:val="none"/>
        </w:rPr>
        <w:t xml:space="preserve">第六章  响应文件格式</w:t>
      </w:r>
      <w:r>
        <w:rPr>
          <w:sz w:val="28"/>
          <w:szCs w:val="28"/>
          <w:highlight w:val="none"/>
        </w:rPr>
        <w:tab/>
      </w:r>
      <w:r>
        <w:rPr>
          <w:sz w:val="28"/>
          <w:szCs w:val="28"/>
          <w:highlight w:val="none"/>
        </w:rPr>
        <w:fldChar w:fldCharType="begin"/>
      </w:r>
      <w:r>
        <w:rPr>
          <w:sz w:val="28"/>
          <w:szCs w:val="28"/>
          <w:highlight w:val="none"/>
        </w:rPr>
        <w:instrText xml:space="preserve"> PAGEREF _Toc3315 \h </w:instrText>
      </w:r>
      <w:r>
        <w:rPr>
          <w:sz w:val="28"/>
          <w:szCs w:val="28"/>
          <w:highlight w:val="none"/>
        </w:rPr>
        <w:fldChar w:fldCharType="separate"/>
      </w:r>
      <w:r>
        <w:rPr>
          <w:sz w:val="28"/>
          <w:szCs w:val="28"/>
          <w:highlight w:val="none"/>
        </w:rPr>
        <w:t xml:space="preserve">38</w:t>
      </w:r>
      <w:r>
        <w:rPr>
          <w:sz w:val="28"/>
          <w:szCs w:val="28"/>
          <w:highlight w:val="none"/>
        </w:rPr>
        <w:fldChar w:fldCharType="end"/>
      </w:r>
      <w:r>
        <w:rPr>
          <w:sz w:val="28"/>
          <w:szCs w:val="28"/>
          <w:highlight w:val="none"/>
        </w:rPr>
        <w:fldChar w:fldCharType="end"/>
      </w:r>
      <w:r/>
    </w:p>
    <w:p>
      <w:pPr>
        <w:rPr>
          <w:szCs w:val="21"/>
          <w:highlight w:val="none"/>
        </w:rPr>
      </w:pPr>
      <w:r>
        <w:rPr>
          <w:rFonts w:hint="eastAsia"/>
          <w:szCs w:val="21"/>
          <w:highlight w:val="none"/>
        </w:rPr>
        <w:fldChar w:fldCharType="end"/>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jc w:val="center"/>
        <w:keepNext/>
        <w:rPr>
          <w:rFonts w:ascii="黑体" w:eastAsia="黑体"/>
          <w:bCs/>
          <w:sz w:val="44"/>
          <w:szCs w:val="44"/>
          <w:highlight w:val="none"/>
        </w:rPr>
        <w:outlineLvl w:val="0"/>
      </w:pPr>
      <w:r/>
      <w:bookmarkStart w:id="10" w:name="_Toc4300"/>
      <w:r>
        <w:rPr>
          <w:rFonts w:hint="eastAsia" w:ascii="黑体" w:eastAsia="黑体"/>
          <w:sz w:val="44"/>
          <w:szCs w:val="44"/>
          <w:highlight w:val="none"/>
        </w:rPr>
        <w:br w:type="page" w:clear="all"/>
      </w:r>
      <w:r>
        <w:rPr>
          <w:rFonts w:hint="eastAsia" w:ascii="黑体" w:eastAsia="黑体"/>
          <w:sz w:val="44"/>
          <w:szCs w:val="44"/>
          <w:highlight w:val="none"/>
        </w:rPr>
        <w:t xml:space="preserve">第一章  </w:t>
      </w:r>
      <w:bookmarkEnd w:id="4"/>
      <w:r>
        <w:rPr>
          <w:rFonts w:hint="eastAsia" w:ascii="黑体" w:eastAsia="黑体"/>
          <w:sz w:val="44"/>
          <w:szCs w:val="44"/>
          <w:highlight w:val="none"/>
        </w:rPr>
        <w:t xml:space="preserve">磋商邀请</w:t>
      </w:r>
      <w:bookmarkEnd w:id="10"/>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受[</w:t>
      </w:r>
      <w:r>
        <w:rPr>
          <w:rFonts w:hint="eastAsia" w:ascii="宋体" w:hAnsi="宋体" w:cs="宋体"/>
          <w:sz w:val="24"/>
          <w:szCs w:val="28"/>
          <w:highlight w:val="none"/>
          <w:u w:val="single"/>
        </w:rPr>
        <w:t xml:space="preserve">连云港市交通运输局</w:t>
      </w:r>
      <w:r>
        <w:rPr>
          <w:rFonts w:hint="eastAsia" w:ascii="宋体" w:hAnsi="宋体"/>
          <w:sz w:val="24"/>
          <w:szCs w:val="24"/>
          <w:highlight w:val="none"/>
        </w:rPr>
        <w:t xml:space="preserve">]的委托，</w:t>
      </w:r>
      <w:r>
        <w:rPr>
          <w:rFonts w:hint="eastAsia" w:ascii="宋体" w:hAnsi="宋体"/>
          <w:sz w:val="24"/>
          <w:szCs w:val="24"/>
          <w:highlight w:val="none"/>
          <w:u w:val="single"/>
          <w:lang w:eastAsia="zh-CN"/>
        </w:rPr>
        <w:t xml:space="preserve">江苏振兴工程项目管理有限公司</w:t>
      </w:r>
      <w:r>
        <w:rPr>
          <w:rFonts w:hint="eastAsia" w:ascii="宋体" w:hAnsi="宋体"/>
          <w:sz w:val="24"/>
          <w:szCs w:val="24"/>
          <w:highlight w:val="none"/>
        </w:rPr>
        <w:t xml:space="preserve">就[</w:t>
      </w:r>
      <w:r>
        <w:rPr>
          <w:rFonts w:hint="eastAsia" w:ascii="宋体" w:hAnsi="宋体"/>
          <w:sz w:val="24"/>
          <w:szCs w:val="28"/>
          <w:highlight w:val="none"/>
          <w:u w:val="single"/>
          <w:lang w:eastAsia="zh-CN"/>
        </w:rPr>
        <w:t xml:space="preserve">连云港市“十五五”综合交通运输体系发展规划研究（非专门面向中小企业）</w:t>
      </w:r>
      <w:r>
        <w:rPr>
          <w:rFonts w:hint="eastAsia" w:ascii="宋体" w:hAnsi="宋体"/>
          <w:sz w:val="24"/>
          <w:szCs w:val="24"/>
          <w:highlight w:val="none"/>
        </w:rPr>
        <w:t xml:space="preserve">]([</w:t>
      </w:r>
      <w:r>
        <w:rPr>
          <w:rFonts w:hint="eastAsia" w:ascii="宋体" w:hAnsi="宋体"/>
          <w:sz w:val="24"/>
          <w:szCs w:val="24"/>
          <w:highlight w:val="none"/>
          <w:u w:val="single"/>
          <w:lang w:val="en-US" w:eastAsia="zh-CN"/>
        </w:rPr>
        <w:t xml:space="preserve">JSZC-320700-ZXGL-C2025-0017</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])项目进行竞争性磋商采购，欢迎符合条件的供应商参加磋商。</w:t>
      </w:r>
      <w:r/>
    </w:p>
    <w:p>
      <w:pPr>
        <w:ind w:firstLine="480"/>
        <w:spacing w:line="360" w:lineRule="auto"/>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p>
    <w:p>
      <w:pPr>
        <w:ind w:firstLine="480"/>
        <w:spacing w:line="360" w:lineRule="auto"/>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 (</w:t>
      </w:r>
      <w:r>
        <w:rPr>
          <w:rFonts w:hint="eastAsia" w:ascii="宋体" w:hAnsi="宋体"/>
          <w:sz w:val="24"/>
          <w:szCs w:val="28"/>
          <w:highlight w:val="none"/>
          <w:u w:val="single"/>
          <w:lang w:eastAsia="zh-CN"/>
        </w:rPr>
        <w:t xml:space="preserve">连云港市“十五五”综合交通运输体系发展规划研究（非专门面向中小企业）</w:t>
      </w:r>
      <w:r>
        <w:rPr>
          <w:rFonts w:ascii="宋体" w:hAnsi="宋体"/>
          <w:sz w:val="24"/>
          <w:szCs w:val="24"/>
          <w:highlight w:val="none"/>
          <w:u w:val="single"/>
        </w:rPr>
        <w:t xml:space="preserve">)</w:t>
      </w:r>
      <w:r>
        <w:rPr>
          <w:rFonts w:hint="eastAsia" w:ascii="宋体" w:hAnsi="宋体"/>
          <w:sz w:val="24"/>
          <w:szCs w:val="24"/>
          <w:highlight w:val="none"/>
        </w:rPr>
        <w:t xml:space="preserve">竞争性磋商项目的潜在供应商可在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磋商文件，并于</w:t>
      </w:r>
      <w:r>
        <w:rPr>
          <w:rFonts w:ascii="宋体" w:hAnsi="宋体"/>
          <w:sz w:val="24"/>
          <w:szCs w:val="24"/>
          <w:highlight w:val="none"/>
          <w:u w:val="single"/>
        </w:rPr>
        <w:t xml:space="preserve"> </w:t>
      </w:r>
      <w:r>
        <w:rPr>
          <w:rFonts w:hint="eastAsia" w:ascii="宋体" w:hAnsi="宋体"/>
          <w:sz w:val="24"/>
          <w:szCs w:val="24"/>
          <w:highlight w:val="none"/>
          <w:u w:val="single"/>
        </w:rPr>
        <w:t xml:space="preserve">202</w:t>
      </w:r>
      <w:r>
        <w:rPr>
          <w:rFonts w:hint="eastAsia" w:ascii="宋体" w:hAnsi="宋体"/>
          <w:sz w:val="24"/>
          <w:szCs w:val="24"/>
          <w:highlight w:val="none"/>
          <w:u w:val="single"/>
          <w:lang w:val="en-US" w:eastAsia="zh-CN"/>
        </w:rPr>
        <w:t xml:space="preserve">5</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12</w:t>
      </w:r>
      <w:r>
        <w:rPr>
          <w:rFonts w:hint="eastAsia" w:ascii="宋体" w:hAnsi="宋体"/>
          <w:bCs/>
          <w:sz w:val="24"/>
          <w:szCs w:val="24"/>
          <w:highlight w:val="none"/>
          <w:u w:val="single"/>
        </w:rPr>
        <w:t xml:space="preserve">月12</w:t>
      </w:r>
      <w:r>
        <w:rPr>
          <w:rFonts w:hint="eastAsia" w:ascii="宋体" w:hAnsi="宋体"/>
          <w:bCs/>
          <w:sz w:val="24"/>
          <w:szCs w:val="24"/>
          <w:highlight w:val="none"/>
          <w:u w:val="single"/>
        </w:rPr>
        <w:t xml:space="preserve">日15点00分（</w:t>
      </w:r>
      <w:r>
        <w:rPr>
          <w:rFonts w:hint="eastAsia" w:ascii="宋体" w:hAnsi="宋体"/>
          <w:bCs/>
          <w:sz w:val="24"/>
          <w:szCs w:val="24"/>
          <w:highlight w:val="none"/>
        </w:rPr>
        <w:t xml:space="preserve">北京时间）前递交响应文件</w:t>
      </w:r>
      <w:r>
        <w:rPr>
          <w:rFonts w:hint="eastAsia" w:ascii="宋体" w:hAnsi="宋体"/>
          <w:sz w:val="24"/>
          <w:szCs w:val="24"/>
          <w:highlight w:val="none"/>
        </w:rPr>
        <w:t xml:space="preserve">。</w:t>
      </w:r>
      <w:r/>
    </w:p>
    <w:p>
      <w:pPr>
        <w:ind w:firstLine="498"/>
        <w:keepLines/>
        <w:keepNext/>
        <w:spacing w:line="360" w:lineRule="auto"/>
        <w:rPr>
          <w:b/>
          <w:bCs/>
          <w:sz w:val="32"/>
          <w:szCs w:val="32"/>
          <w:highlight w:val="none"/>
        </w:rPr>
        <w:outlineLvl w:val="2"/>
      </w:pPr>
      <w:r/>
      <w:bookmarkStart w:id="11" w:name="_Toc35393790"/>
      <w:r/>
      <w:bookmarkStart w:id="12" w:name="_Toc38985263"/>
      <w:r/>
      <w:bookmarkStart w:id="13" w:name="_Toc28359002"/>
      <w:r/>
      <w:bookmarkStart w:id="14" w:name="_Toc28359079"/>
      <w:r/>
      <w:bookmarkStart w:id="15" w:name="_Toc35393621"/>
      <w:r/>
      <w:bookmarkStart w:id="16" w:name="_Hlk24379207"/>
      <w:r>
        <w:rPr>
          <w:rFonts w:hint="eastAsia"/>
          <w:b/>
          <w:bCs/>
          <w:sz w:val="32"/>
          <w:szCs w:val="32"/>
          <w:highlight w:val="none"/>
        </w:rPr>
        <w:t xml:space="preserve">一、项目基本情况</w:t>
      </w:r>
      <w:bookmarkEnd w:id="11"/>
      <w:r/>
      <w:bookmarkEnd w:id="12"/>
      <w:r/>
      <w:bookmarkEnd w:id="13"/>
      <w:r/>
      <w:bookmarkEnd w:id="14"/>
      <w:r/>
      <w:bookmarkEnd w:id="15"/>
      <w:r/>
      <w:r/>
    </w:p>
    <w:p>
      <w:pPr>
        <w:ind w:firstLine="480"/>
        <w:spacing w:line="360" w:lineRule="auto"/>
        <w:rPr>
          <w:rFonts w:hint="default" w:ascii="宋体" w:hAnsi="宋体" w:eastAsia="宋体"/>
          <w:sz w:val="24"/>
          <w:szCs w:val="24"/>
          <w:highlight w:val="none"/>
          <w:lang w:val="en-US" w:eastAsia="zh-CN"/>
        </w:rPr>
      </w:pPr>
      <w:r>
        <w:rPr>
          <w:rFonts w:hint="eastAsia" w:ascii="宋体" w:hAnsi="宋体"/>
          <w:sz w:val="24"/>
          <w:szCs w:val="24"/>
          <w:highlight w:val="none"/>
        </w:rPr>
        <w:t xml:space="preserve">1.项目编号：JSZC-320700-ZXGL-C2025-0017</w:t>
      </w:r>
      <w:r>
        <w:rPr>
          <w:rFonts w:hint="eastAsia" w:ascii="宋体" w:hAnsi="宋体"/>
          <w:sz w:val="24"/>
          <w:szCs w:val="24"/>
          <w:highlight w:val="none"/>
          <w:lang w:val="en-US" w:eastAsia="zh-CN"/>
        </w:rPr>
        <w:t xml:space="preserve">                      </w:t>
      </w:r>
      <w:r/>
    </w:p>
    <w:p>
      <w:pPr>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2.项目名称：</w:t>
      </w:r>
      <w:r>
        <w:rPr>
          <w:rFonts w:hint="eastAsia" w:ascii="宋体" w:hAnsi="宋体"/>
          <w:sz w:val="24"/>
          <w:szCs w:val="24"/>
          <w:highlight w:val="none"/>
          <w:lang w:eastAsia="zh-CN"/>
        </w:rPr>
        <w:t xml:space="preserve">连云港市“十五五”综合交通运输体系发展规划研究（非专门面向中小企业）</w:t>
      </w:r>
      <w:bookmarkEnd w:id="16"/>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3.预算金额：</w:t>
      </w:r>
      <w:r>
        <w:rPr>
          <w:rFonts w:hint="eastAsia" w:ascii="宋体" w:hAnsi="宋体"/>
          <w:sz w:val="24"/>
          <w:szCs w:val="28"/>
          <w:highlight w:val="none"/>
          <w:lang w:val="en-US" w:eastAsia="zh-CN"/>
        </w:rPr>
        <w:t xml:space="preserve">80</w:t>
      </w:r>
      <w:r>
        <w:rPr>
          <w:rFonts w:hint="eastAsia" w:ascii="宋体" w:hAnsi="宋体"/>
          <w:sz w:val="24"/>
          <w:szCs w:val="28"/>
          <w:highlight w:val="none"/>
        </w:rPr>
        <w:t xml:space="preserve">万元，报价超出预算金额的按无效响应处理</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采购需求（简介）：为深入贯彻落实国家、省委省政府和市委市政府确定的各项战略部署和具体工作要求，系统总结连云港市“十四五”期间综合交通运输体系取得的成就，评估和对比“十四五”发展目标、国内外先进城市的发展经年分析连云港交通运输存在的问题和短板，拟开展《连云港市“十五五”综合交通运输体系发展规划》。</w:t>
      </w:r>
      <w:r/>
    </w:p>
    <w:p>
      <w:pPr>
        <w:ind w:firstLine="480"/>
        <w:spacing w:line="360" w:lineRule="auto"/>
        <w:rPr>
          <w:rFonts w:ascii="宋体" w:hAnsi="宋体"/>
          <w:sz w:val="24"/>
          <w:szCs w:val="28"/>
          <w:highlight w:val="none"/>
        </w:rPr>
      </w:pPr>
      <w:r>
        <w:rPr>
          <w:rFonts w:hint="eastAsia" w:ascii="宋体" w:hAnsi="宋体"/>
          <w:sz w:val="24"/>
          <w:szCs w:val="24"/>
          <w:highlight w:val="none"/>
        </w:rPr>
        <w:t xml:space="preserve">5.</w:t>
      </w:r>
      <w:r>
        <w:rPr>
          <w:rFonts w:hint="eastAsia" w:ascii="宋体" w:hAnsi="宋体"/>
          <w:sz w:val="24"/>
          <w:szCs w:val="28"/>
          <w:highlight w:val="none"/>
        </w:rPr>
        <w:t xml:space="preserve">合同履行期限（服务期限）</w:t>
      </w:r>
      <w:r>
        <w:rPr>
          <w:rFonts w:hint="eastAsia" w:ascii="宋体" w:hAnsi="宋体"/>
          <w:sz w:val="24"/>
          <w:szCs w:val="24"/>
          <w:highlight w:val="none"/>
        </w:rPr>
        <w:t xml:space="preserve">：</w:t>
      </w:r>
      <w:r>
        <w:rPr>
          <w:rFonts w:hint="eastAsia" w:ascii="宋体" w:hAnsi="宋体"/>
          <w:sz w:val="24"/>
          <w:szCs w:val="24"/>
          <w:highlight w:val="none"/>
          <w:lang w:eastAsia="zh-CN"/>
        </w:rPr>
        <w:t xml:space="preserve">自合同签订之日起至2026年底前完成</w:t>
      </w:r>
      <w:r>
        <w:rPr>
          <w:rFonts w:hint="eastAsia" w:ascii="宋体" w:hAnsi="宋体"/>
          <w:sz w:val="24"/>
          <w:szCs w:val="24"/>
          <w:highlight w:val="none"/>
          <w:lang w:val="en-US" w:eastAsia="zh-CN"/>
        </w:rPr>
        <w:t xml:space="preserve">。届时，如未完成，按照甲方要求顺延，直至完成合同约定的工作内容</w:t>
      </w:r>
      <w:r>
        <w:rPr>
          <w:rFonts w:hint="eastAsia" w:ascii="宋体" w:hAnsi="宋体"/>
          <w:bCs/>
          <w:color w:val="000000"/>
          <w:sz w:val="24"/>
          <w:szCs w:val="24"/>
          <w:highlight w:val="none"/>
        </w:rPr>
        <w:t xml:space="preserve">。</w:t>
      </w:r>
      <w:r/>
    </w:p>
    <w:p>
      <w:pPr>
        <w:ind w:firstLine="498"/>
        <w:keepLines/>
        <w:keepNext/>
        <w:spacing w:line="360" w:lineRule="auto"/>
        <w:rPr>
          <w:b/>
          <w:bCs/>
          <w:sz w:val="32"/>
          <w:szCs w:val="32"/>
          <w:highlight w:val="none"/>
        </w:rPr>
        <w:outlineLvl w:val="2"/>
      </w:pPr>
      <w:r/>
      <w:bookmarkStart w:id="17" w:name="_Toc35393791"/>
      <w:r/>
      <w:bookmarkStart w:id="18" w:name="_Toc28359080"/>
      <w:r/>
      <w:bookmarkStart w:id="19" w:name="_Toc35393622"/>
      <w:r/>
      <w:bookmarkStart w:id="20" w:name="_Toc38985264"/>
      <w:r/>
      <w:bookmarkStart w:id="21" w:name="_Toc28359003"/>
      <w:r>
        <w:rPr>
          <w:rFonts w:hint="eastAsia"/>
          <w:b/>
          <w:bCs/>
          <w:sz w:val="32"/>
          <w:szCs w:val="32"/>
          <w:highlight w:val="none"/>
        </w:rPr>
        <w:t xml:space="preserve">二、申请人的资格要求：</w:t>
      </w:r>
      <w:bookmarkEnd w:id="17"/>
      <w:r/>
      <w:bookmarkEnd w:id="18"/>
      <w:r/>
      <w:bookmarkEnd w:id="19"/>
      <w:r/>
      <w:bookmarkEnd w:id="20"/>
      <w:r/>
      <w:bookmarkEnd w:id="21"/>
      <w:r/>
      <w:r/>
    </w:p>
    <w:p>
      <w:pPr>
        <w:ind w:firstLine="480"/>
        <w:spacing w:line="360" w:lineRule="auto"/>
        <w:rPr>
          <w:rFonts w:ascii="宋体" w:hAnsi="宋体"/>
          <w:sz w:val="24"/>
          <w:szCs w:val="24"/>
          <w:highlight w:val="none"/>
        </w:rPr>
      </w:pPr>
      <w:r/>
      <w:bookmarkStart w:id="22" w:name="_Toc38985265"/>
      <w:r/>
      <w:bookmarkStart w:id="23" w:name="_Toc28359081"/>
      <w:r/>
      <w:bookmarkStart w:id="24" w:name="_Toc35393623"/>
      <w:r/>
      <w:bookmarkStart w:id="25" w:name="_Toc35393792"/>
      <w:r/>
      <w:bookmarkStart w:id="26" w:name="_Toc28359004"/>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1.满足《中华人民共和国政府采购法》第二十二条规定，并提供下列材料：</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（1）法人或者其他组织的营业执照等证明文件，自然人的身份证明；</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（2）</w:t>
      </w:r>
      <w:r>
        <w:rPr>
          <w:rFonts w:hint="eastAsia" w:ascii="宋体" w:hAnsi="宋体"/>
          <w:sz w:val="24"/>
          <w:szCs w:val="28"/>
          <w:highlight w:val="none"/>
          <w:lang w:val="en-US" w:eastAsia="zh-CN"/>
        </w:rPr>
        <w:t xml:space="preserve">上一</w:t>
      </w:r>
      <w:r>
        <w:rPr>
          <w:rFonts w:hint="eastAsia" w:ascii="宋体" w:hAnsi="宋体"/>
          <w:sz w:val="24"/>
          <w:szCs w:val="28"/>
          <w:highlight w:val="none"/>
        </w:rPr>
        <w:t xml:space="preserve">年度</w:t>
      </w:r>
      <w:r>
        <w:rPr>
          <w:rFonts w:hint="eastAsia" w:ascii="宋体" w:hAnsi="宋体"/>
          <w:sz w:val="24"/>
          <w:szCs w:val="28"/>
          <w:highlight w:val="none"/>
          <w:lang w:eastAsia="zh-CN"/>
        </w:rPr>
        <w:t xml:space="preserve">的</w:t>
      </w:r>
      <w:r>
        <w:rPr>
          <w:rFonts w:hint="eastAsia" w:ascii="宋体" w:hAnsi="宋体"/>
          <w:sz w:val="24"/>
          <w:szCs w:val="28"/>
          <w:highlight w:val="none"/>
        </w:rPr>
        <w:t xml:space="preserve">财务状况报告（成立不满一个年度的不需提供）；</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（3）依法缴纳税收和社会保障资金的相关证明材料；</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（4）具备履行合同所必需的设备和专业技术能力的声明及证明材料；</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（5）参加政府采购活动前三年内在经营活动中没有重大违法记录的书面声明。</w:t>
      </w:r>
      <w:r/>
    </w:p>
    <w:p>
      <w:pPr>
        <w:ind w:firstLine="480"/>
        <w:spacing w:line="360" w:lineRule="auto"/>
        <w:rPr>
          <w:rFonts w:ascii="宋体" w:hAnsi="宋体"/>
          <w:sz w:val="24"/>
          <w:szCs w:val="24"/>
          <w:highlight w:val="none"/>
        </w:rPr>
      </w:pPr>
      <w:r>
        <w:rPr>
          <w:rFonts w:hint="eastAsia" w:ascii="宋体" w:hAnsi="宋体"/>
          <w:sz w:val="24"/>
          <w:szCs w:val="28"/>
          <w:highlight w:val="none"/>
        </w:rPr>
        <w:t xml:space="preserve">根据连财购〔2023〕4号文件精神，第（2）、（3）项可以提供《财务状况报告及税收、社会保障资金缴纳情况承诺函》，详见磋商文件第六章 竞争性磋商响应文件格式。</w:t>
      </w:r>
      <w:r/>
    </w:p>
    <w:p>
      <w:pPr>
        <w:ind w:firstLine="480"/>
        <w:spacing w:line="360" w:lineRule="auto"/>
        <w:rPr>
          <w:rFonts w:ascii="华文新魏" w:hAnsi="宋体" w:eastAsia="华文新魏"/>
          <w:sz w:val="36"/>
          <w:szCs w:val="36"/>
          <w:highlight w:val="none"/>
        </w:rPr>
      </w:pPr>
      <w:r>
        <w:rPr>
          <w:rFonts w:hint="eastAsia" w:ascii="宋体" w:hAnsi="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ascii="宋体" w:hAnsi="宋体" w:cs="宋体"/>
          <w:sz w:val="24"/>
          <w:szCs w:val="24"/>
          <w:highlight w:val="none"/>
        </w:rPr>
      </w:pPr>
      <w:r>
        <w:rPr>
          <w:rFonts w:hint="eastAsia" w:ascii="宋体" w:hAnsi="宋体"/>
          <w:sz w:val="24"/>
          <w:szCs w:val="24"/>
          <w:highlight w:val="none"/>
        </w:rPr>
        <w:t xml:space="preserve">3.落实政府采购政策需满足的资格要求：无</w:t>
      </w:r>
      <w:r/>
    </w:p>
    <w:p>
      <w:pPr>
        <w:ind w:firstLine="480"/>
        <w:spacing w:line="360" w:lineRule="auto"/>
        <w:rPr>
          <w:rFonts w:ascii="宋体" w:hAnsi="宋体" w:cs="宋体"/>
          <w:sz w:val="24"/>
          <w:szCs w:val="24"/>
          <w:highlight w:val="none"/>
        </w:rPr>
      </w:pPr>
      <w:r>
        <w:rPr>
          <w:rFonts w:hint="eastAsia" w:ascii="宋体" w:hAnsi="宋体"/>
          <w:sz w:val="24"/>
          <w:szCs w:val="24"/>
          <w:highlight w:val="none"/>
        </w:rPr>
        <w:t xml:space="preserve">4.本项目</w:t>
      </w:r>
      <w:r>
        <w:rPr>
          <w:rFonts w:hint="eastAsia" w:ascii="宋体" w:hAnsi="宋体"/>
          <w:sz w:val="24"/>
          <w:szCs w:val="24"/>
          <w:highlight w:val="none"/>
          <w:u w:val="single"/>
        </w:rPr>
        <w:t xml:space="preserve">  不接受  </w:t>
      </w:r>
      <w:r>
        <w:rPr>
          <w:rFonts w:hint="eastAsia" w:ascii="宋体" w:hAnsi="宋体"/>
          <w:sz w:val="24"/>
          <w:szCs w:val="24"/>
          <w:highlight w:val="none"/>
        </w:rPr>
        <w:t xml:space="preserve">联合体参与磋商（接受/不接受）</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（二）本项目的特定资格要求：无</w:t>
      </w:r>
      <w:r/>
    </w:p>
    <w:p>
      <w:pPr>
        <w:ind w:firstLine="498"/>
        <w:keepLines/>
        <w:keepNext/>
        <w:spacing w:line="360" w:lineRule="auto"/>
        <w:rPr>
          <w:b/>
          <w:bCs/>
          <w:sz w:val="32"/>
          <w:szCs w:val="32"/>
          <w:highlight w:val="none"/>
        </w:rPr>
        <w:outlineLvl w:val="2"/>
      </w:pPr>
      <w:r>
        <w:rPr>
          <w:rFonts w:hint="eastAsia"/>
          <w:b/>
          <w:bCs/>
          <w:sz w:val="32"/>
          <w:szCs w:val="32"/>
          <w:highlight w:val="none"/>
        </w:rPr>
        <w:t xml:space="preserve">三、获取</w:t>
      </w:r>
      <w:bookmarkEnd w:id="22"/>
      <w:r/>
      <w:bookmarkEnd w:id="23"/>
      <w:r/>
      <w:bookmarkEnd w:id="24"/>
      <w:r/>
      <w:bookmarkEnd w:id="25"/>
      <w:r/>
      <w:bookmarkEnd w:id="26"/>
      <w:r>
        <w:rPr>
          <w:rFonts w:hint="eastAsia"/>
          <w:b/>
          <w:bCs/>
          <w:sz w:val="32"/>
          <w:szCs w:val="32"/>
          <w:highlight w:val="none"/>
        </w:rPr>
        <w:t xml:space="preserve">磋商文件</w:t>
      </w:r>
      <w:r/>
    </w:p>
    <w:p>
      <w:pPr>
        <w:ind w:firstLine="540"/>
        <w:spacing w:line="360" w:lineRule="auto"/>
        <w:rPr>
          <w:rFonts w:ascii="宋体" w:hAnsi="宋体" w:cs="宋体"/>
          <w:b/>
          <w:sz w:val="24"/>
          <w:szCs w:val="24"/>
          <w:highlight w:val="none"/>
        </w:rPr>
      </w:pPr>
      <w:r/>
      <w:bookmarkStart w:id="27" w:name="_Toc28359005"/>
      <w:r/>
      <w:bookmarkStart w:id="28" w:name="_Toc28359082"/>
      <w:r/>
      <w:bookmarkStart w:id="29" w:name="_Toc35393793"/>
      <w:r/>
      <w:bookmarkStart w:id="30" w:name="_Toc38985266"/>
      <w:r/>
      <w:bookmarkStart w:id="31" w:name="_Toc35393624"/>
      <w:r>
        <w:rPr>
          <w:rFonts w:hint="eastAsia" w:ascii="宋体" w:hAnsi="宋体" w:cs="宋体"/>
          <w:sz w:val="24"/>
          <w:szCs w:val="24"/>
          <w:highlight w:val="none"/>
        </w:rPr>
        <w:t xml:space="preserve">1.时间：</w:t>
      </w:r>
      <w:r>
        <w:rPr>
          <w:rFonts w:hint="eastAsia" w:ascii="宋体" w:hAnsi="宋体" w:cs="宋体"/>
          <w:sz w:val="24"/>
          <w:szCs w:val="28"/>
          <w:highlight w:val="none"/>
        </w:rPr>
        <w:t xml:space="preserve">202</w:t>
      </w:r>
      <w:r>
        <w:rPr>
          <w:rFonts w:hint="eastAsia" w:ascii="宋体" w:hAnsi="宋体" w:cs="宋体"/>
          <w:sz w:val="24"/>
          <w:szCs w:val="28"/>
          <w:highlight w:val="none"/>
          <w:lang w:val="en-US" w:eastAsia="zh-CN"/>
        </w:rPr>
        <w:t xml:space="preserve">5</w:t>
      </w:r>
      <w:r>
        <w:rPr>
          <w:rFonts w:hint="eastAsia" w:ascii="宋体" w:hAnsi="宋体" w:cs="宋体"/>
          <w:sz w:val="24"/>
          <w:szCs w:val="28"/>
          <w:highlight w:val="none"/>
        </w:rPr>
        <w:t xml:space="preserve">年</w:t>
      </w:r>
      <w:r>
        <w:rPr>
          <w:rFonts w:hint="eastAsia" w:ascii="宋体" w:hAnsi="宋体" w:cs="宋体"/>
          <w:sz w:val="24"/>
          <w:szCs w:val="28"/>
          <w:highlight w:val="none"/>
          <w:lang w:val="en-US" w:eastAsia="zh-CN"/>
        </w:rPr>
        <w:t xml:space="preserve">12</w:t>
      </w:r>
      <w:r>
        <w:rPr>
          <w:rFonts w:hint="eastAsia" w:ascii="宋体" w:hAnsi="宋体" w:cs="宋体"/>
          <w:sz w:val="24"/>
          <w:szCs w:val="28"/>
          <w:highlight w:val="none"/>
        </w:rPr>
        <w:t xml:space="preserve"> 月 1</w:t>
      </w:r>
      <w:r>
        <w:rPr>
          <w:rFonts w:hint="eastAsia" w:ascii="宋体" w:hAnsi="宋体" w:cs="宋体"/>
          <w:sz w:val="24"/>
          <w:szCs w:val="28"/>
          <w:highlight w:val="none"/>
        </w:rPr>
        <w:t xml:space="preserve"> 日至202</w:t>
      </w:r>
      <w:r>
        <w:rPr>
          <w:rFonts w:hint="eastAsia" w:ascii="宋体" w:hAnsi="宋体" w:cs="宋体"/>
          <w:sz w:val="24"/>
          <w:szCs w:val="28"/>
          <w:highlight w:val="none"/>
          <w:lang w:val="en-US" w:eastAsia="zh-CN"/>
        </w:rPr>
        <w:t xml:space="preserve">5</w:t>
      </w:r>
      <w:r>
        <w:rPr>
          <w:rFonts w:hint="eastAsia" w:ascii="宋体" w:hAnsi="宋体" w:cs="宋体"/>
          <w:sz w:val="24"/>
          <w:szCs w:val="28"/>
          <w:highlight w:val="none"/>
        </w:rPr>
        <w:t xml:space="preserve">年 </w:t>
      </w:r>
      <w:r>
        <w:rPr>
          <w:rFonts w:hint="eastAsia" w:ascii="宋体" w:hAnsi="宋体" w:cs="宋体"/>
          <w:sz w:val="24"/>
          <w:szCs w:val="28"/>
          <w:highlight w:val="none"/>
          <w:lang w:val="en-US" w:eastAsia="zh-CN"/>
        </w:rPr>
        <w:t xml:space="preserve">12</w:t>
      </w:r>
      <w:r>
        <w:rPr>
          <w:rFonts w:hint="eastAsia" w:ascii="宋体" w:hAnsi="宋体" w:cs="宋体"/>
          <w:sz w:val="24"/>
          <w:szCs w:val="28"/>
          <w:highlight w:val="none"/>
        </w:rPr>
        <w:t xml:space="preserve">月 </w:t>
      </w:r>
      <w:r>
        <w:rPr>
          <w:rFonts w:hint="eastAsia" w:ascii="宋体" w:hAnsi="宋体" w:cs="宋体"/>
          <w:sz w:val="24"/>
          <w:szCs w:val="28"/>
          <w:highlight w:val="none"/>
          <w:lang w:val="en-US" w:eastAsia="zh-CN"/>
        </w:rPr>
        <w:t xml:space="preserve">8</w:t>
      </w:r>
      <w:r>
        <w:rPr>
          <w:rFonts w:hint="eastAsia" w:ascii="宋体" w:hAnsi="宋体" w:cs="宋体"/>
          <w:sz w:val="24"/>
          <w:szCs w:val="28"/>
          <w:highlight w:val="none"/>
        </w:rPr>
        <w:t xml:space="preserve"> 日23时59分止</w:t>
      </w:r>
      <w:r>
        <w:rPr>
          <w:rFonts w:hint="eastAsia" w:ascii="宋体" w:hAnsi="宋体" w:cs="宋体"/>
          <w:sz w:val="24"/>
          <w:szCs w:val="24"/>
          <w:highlight w:val="none"/>
        </w:rPr>
        <w:t xml:space="preserve">。</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2.方式：在“江苏政府采购网”（“苏采云系统”http://jszfcg.jsczt.cn/）自行免费下载</w:t>
      </w:r>
      <w:r>
        <w:rPr>
          <w:rFonts w:hint="eastAsia" w:ascii="宋体" w:hAnsi="宋体" w:cs="宋体"/>
          <w:sz w:val="24"/>
          <w:szCs w:val="24"/>
          <w:highlight w:val="none"/>
          <w:lang w:val="en-US" w:eastAsia="zh-CN"/>
        </w:rPr>
        <w:t xml:space="preserve">采购</w:t>
      </w:r>
      <w:r>
        <w:rPr>
          <w:rFonts w:hint="eastAsia" w:ascii="宋体" w:hAnsi="宋体" w:cs="宋体"/>
          <w:sz w:val="24"/>
          <w:szCs w:val="24"/>
          <w:highlight w:val="none"/>
        </w:rPr>
        <w:t xml:space="preserve">文件。</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 （1）潜在供应商访问电子招标投标交易平台的网络地址和方法：</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①登录http://jszfcg.jsczt.cn/ ，或进入江苏政府采购网，点击“苏采云”进入系统。</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②“苏采云”系统用户注册-获取“CA数字证书”-CA绑定与登录-网上报名-下载采购文件(后缀名为“.kedt”)-将后缀名为“.kedt”的采购文件导入政府采购客户端工具-制作响应文件--导出加密的响应文件(后缀名为zip)--通过“苏采云”系统上传投标文件。具体见《江苏省政府采购管理交易系统(苏采云)供应商操作手册》。</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③潜在供应商访问“苏采云”系统的网络地址和方法:“苏采云”系统的网址:http://jszfcg.jsczt.cn/。</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⑤采购文件(后缀名为“.kedt”)、供应商操作手册及政府采购客户端工具可通过“苏采云”系统--已报名项目--报名详情页面内相应链接进行下载。</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⑥招标代理机构(采购代理机构)将数据电文形式的采购文件加载至“苏采云”系统，供潜在供应商下载或者查阅。</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⑦请潜在投标单位提前安装相应的控件(详见《江苏省政府采购管理交易系统(苏采云)供应商操作手册&gt;)并使用谷歌浏览器登录“苏采云”系统参与不见</w:t>
      </w:r>
      <w:bookmarkStart w:id="207" w:name="_GoBack"/>
      <w:r/>
      <w:bookmarkEnd w:id="207"/>
      <w:r>
        <w:rPr>
          <w:rFonts w:hint="eastAsia" w:ascii="宋体" w:hAnsi="宋体" w:cs="宋体"/>
          <w:sz w:val="24"/>
          <w:szCs w:val="24"/>
          <w:highlight w:val="none"/>
        </w:rPr>
        <w:t xml:space="preserve">面开评标。</w:t>
      </w:r>
      <w:r/>
    </w:p>
    <w:p>
      <w:pPr>
        <w:ind w:firstLine="498"/>
        <w:keepLines/>
        <w:keepNext/>
        <w:spacing w:line="360" w:lineRule="auto"/>
        <w:rPr>
          <w:b/>
          <w:bCs/>
          <w:sz w:val="32"/>
          <w:szCs w:val="32"/>
          <w:highlight w:val="none"/>
        </w:rPr>
        <w:outlineLvl w:val="2"/>
      </w:pPr>
      <w:r>
        <w:rPr>
          <w:rFonts w:hint="eastAsia"/>
          <w:b/>
          <w:bCs/>
          <w:sz w:val="32"/>
          <w:szCs w:val="32"/>
          <w:highlight w:val="none"/>
        </w:rPr>
        <w:t xml:space="preserve">四、提交</w:t>
      </w:r>
      <w:bookmarkEnd w:id="27"/>
      <w:r/>
      <w:bookmarkEnd w:id="28"/>
      <w:r>
        <w:rPr>
          <w:rFonts w:hint="eastAsia"/>
          <w:b/>
          <w:bCs/>
          <w:sz w:val="32"/>
          <w:szCs w:val="32"/>
          <w:highlight w:val="none"/>
        </w:rPr>
        <w:t xml:space="preserve">响应文件截止时间</w:t>
      </w:r>
      <w:bookmarkEnd w:id="29"/>
      <w:r/>
      <w:bookmarkEnd w:id="30"/>
      <w:r/>
      <w:bookmarkEnd w:id="31"/>
      <w:r/>
      <w:r/>
    </w:p>
    <w:p>
      <w:pPr>
        <w:ind w:firstLine="480"/>
        <w:spacing w:line="360" w:lineRule="auto"/>
        <w:rPr>
          <w:rFonts w:ascii="宋体" w:hAnsi="宋体"/>
          <w:bCs/>
          <w:sz w:val="24"/>
          <w:szCs w:val="24"/>
          <w:highlight w:val="none"/>
          <w:u w:val="single"/>
        </w:rPr>
      </w:pPr>
      <w:r>
        <w:rPr>
          <w:rFonts w:hint="eastAsia" w:ascii="宋体" w:hAnsi="宋体"/>
          <w:bCs/>
          <w:sz w:val="24"/>
          <w:szCs w:val="24"/>
          <w:highlight w:val="none"/>
          <w:u w:val="single"/>
        </w:rPr>
        <w:t xml:space="preserve">1. 202</w:t>
      </w:r>
      <w:r>
        <w:rPr>
          <w:rFonts w:hint="eastAsia" w:ascii="宋体" w:hAnsi="宋体"/>
          <w:bCs/>
          <w:sz w:val="24"/>
          <w:szCs w:val="24"/>
          <w:highlight w:val="none"/>
          <w:u w:val="single"/>
          <w:lang w:val="en-US" w:eastAsia="zh-CN"/>
        </w:rPr>
        <w:t xml:space="preserve">5</w:t>
      </w:r>
      <w:r>
        <w:rPr>
          <w:rFonts w:hint="eastAsia" w:ascii="宋体" w:hAnsi="宋体"/>
          <w:bCs/>
          <w:sz w:val="24"/>
          <w:szCs w:val="24"/>
          <w:highlight w:val="none"/>
          <w:u w:val="single"/>
        </w:rPr>
        <w:t xml:space="preserve"> 年 </w:t>
      </w:r>
      <w:r>
        <w:rPr>
          <w:rFonts w:hint="eastAsia" w:ascii="宋体" w:hAnsi="宋体"/>
          <w:bCs/>
          <w:sz w:val="24"/>
          <w:szCs w:val="24"/>
          <w:highlight w:val="none"/>
          <w:u w:val="single"/>
          <w:lang w:val="en-US" w:eastAsia="zh-CN"/>
        </w:rPr>
        <w:t xml:space="preserve">12 </w:t>
      </w:r>
      <w:r>
        <w:rPr>
          <w:rFonts w:hint="eastAsia" w:ascii="宋体" w:hAnsi="宋体"/>
          <w:bCs/>
          <w:sz w:val="24"/>
          <w:szCs w:val="24"/>
          <w:highlight w:val="none"/>
          <w:u w:val="single"/>
        </w:rPr>
        <w:t xml:space="preserve">月 12</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u w:val="single"/>
        </w:rPr>
        <w:t xml:space="preserve">日 15 点 00 分</w:t>
      </w:r>
      <w:r>
        <w:rPr>
          <w:rFonts w:hint="eastAsia" w:ascii="宋体" w:hAnsi="宋体"/>
          <w:bCs/>
          <w:sz w:val="24"/>
          <w:szCs w:val="24"/>
          <w:highlight w:val="none"/>
        </w:rPr>
        <w:t xml:space="preserve">（北京时间）。</w:t>
      </w:r>
      <w:r/>
    </w:p>
    <w:p>
      <w:pPr>
        <w:ind w:firstLine="498"/>
        <w:keepLines/>
        <w:keepNext/>
        <w:spacing w:line="360" w:lineRule="auto"/>
        <w:rPr>
          <w:b/>
          <w:bCs/>
          <w:sz w:val="32"/>
          <w:szCs w:val="32"/>
          <w:highlight w:val="none"/>
        </w:rPr>
        <w:outlineLvl w:val="2"/>
      </w:pPr>
      <w:r/>
      <w:bookmarkStart w:id="32" w:name="_Toc28359084"/>
      <w:r/>
      <w:bookmarkStart w:id="33" w:name="_Toc28359007"/>
      <w:r/>
      <w:bookmarkStart w:id="34" w:name="_Toc38985267"/>
      <w:r/>
      <w:bookmarkStart w:id="35" w:name="_Toc35393794"/>
      <w:r/>
      <w:bookmarkStart w:id="36" w:name="_Toc35393625"/>
      <w:r>
        <w:rPr>
          <w:rFonts w:hint="eastAsia"/>
          <w:b/>
          <w:bCs/>
          <w:sz w:val="32"/>
          <w:szCs w:val="32"/>
          <w:highlight w:val="none"/>
        </w:rPr>
        <w:t xml:space="preserve">五、公告期限</w:t>
      </w:r>
      <w:bookmarkEnd w:id="32"/>
      <w:r/>
      <w:bookmarkEnd w:id="33"/>
      <w:r/>
      <w:bookmarkEnd w:id="34"/>
      <w:r/>
      <w:bookmarkEnd w:id="35"/>
      <w:r/>
      <w:bookmarkEnd w:id="36"/>
      <w:r/>
      <w:r/>
    </w:p>
    <w:p>
      <w:pPr>
        <w:ind w:firstLine="480"/>
        <w:spacing w:line="360" w:lineRule="auto"/>
        <w:rPr>
          <w:rFonts w:ascii="宋体" w:hAnsi="宋体" w:cs="宋体"/>
          <w:sz w:val="24"/>
          <w:szCs w:val="24"/>
          <w:highlight w:val="none"/>
        </w:rPr>
      </w:pPr>
      <w:r/>
      <w:bookmarkStart w:id="37" w:name="_Toc38985268"/>
      <w:r/>
      <w:bookmarkStart w:id="38" w:name="_Toc35393795"/>
      <w:r/>
      <w:bookmarkStart w:id="39" w:name="_Toc35393626"/>
      <w:r>
        <w:rPr>
          <w:rFonts w:hint="eastAsia" w:ascii="宋体" w:hAnsi="宋体" w:cs="宋体"/>
          <w:sz w:val="24"/>
          <w:szCs w:val="24"/>
          <w:highlight w:val="none"/>
        </w:rPr>
        <w:t xml:space="preserve">磋商公告及磋商文件公告期限为自本公告发布之日起3个工作日。</w:t>
      </w:r>
      <w:r/>
    </w:p>
    <w:p>
      <w:pPr>
        <w:ind w:firstLine="498"/>
        <w:keepLines/>
        <w:keepNext/>
        <w:spacing w:line="360" w:lineRule="auto"/>
        <w:rPr>
          <w:b/>
          <w:bCs/>
          <w:sz w:val="32"/>
          <w:szCs w:val="32"/>
          <w:highlight w:val="none"/>
        </w:rPr>
        <w:outlineLvl w:val="2"/>
      </w:pPr>
      <w:r>
        <w:rPr>
          <w:rFonts w:hint="eastAsia"/>
          <w:b/>
          <w:bCs/>
          <w:sz w:val="32"/>
          <w:szCs w:val="32"/>
          <w:highlight w:val="none"/>
        </w:rPr>
        <w:t xml:space="preserve">六、其他补充事宜</w:t>
      </w:r>
      <w:bookmarkEnd w:id="37"/>
      <w:r/>
      <w:bookmarkEnd w:id="38"/>
      <w:r/>
      <w:bookmarkEnd w:id="39"/>
      <w:r/>
      <w:r/>
    </w:p>
    <w:p>
      <w:pPr>
        <w:ind w:firstLine="480"/>
        <w:spacing w:line="360" w:lineRule="auto"/>
        <w:rPr>
          <w:rFonts w:ascii="宋体" w:hAnsi="宋体" w:cs="宋体"/>
          <w:sz w:val="24"/>
          <w:szCs w:val="28"/>
          <w:highlight w:val="none"/>
        </w:rPr>
      </w:pPr>
      <w:r/>
      <w:bookmarkStart w:id="40" w:name="_Toc28359085"/>
      <w:r/>
      <w:bookmarkStart w:id="41" w:name="_Toc35393627"/>
      <w:r/>
      <w:bookmarkStart w:id="42" w:name="_Toc38985269"/>
      <w:r/>
      <w:bookmarkStart w:id="43" w:name="_Toc28359008"/>
      <w:r/>
      <w:bookmarkStart w:id="44" w:name="_Toc35393796"/>
      <w:r>
        <w:rPr>
          <w:rFonts w:hint="eastAsia" w:ascii="宋体" w:hAnsi="宋体" w:cs="宋体"/>
          <w:sz w:val="24"/>
          <w:szCs w:val="28"/>
          <w:highlight w:val="none"/>
        </w:rPr>
        <w:t xml:space="preserve">1.本次磋商采购不收取保证金。</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2.本磋商文件中标注★的款项为实质性响应要求和条件，如不满足将按无效响应文件处理。</w:t>
      </w:r>
      <w:r/>
    </w:p>
    <w:p>
      <w:pPr>
        <w:ind w:firstLine="498"/>
        <w:keepLines/>
        <w:keepNext/>
        <w:spacing w:line="360" w:lineRule="auto"/>
        <w:rPr>
          <w:b/>
          <w:bCs/>
          <w:sz w:val="32"/>
          <w:szCs w:val="32"/>
          <w:highlight w:val="none"/>
        </w:rPr>
        <w:outlineLvl w:val="2"/>
      </w:pPr>
      <w:r>
        <w:rPr>
          <w:rFonts w:hint="eastAsia"/>
          <w:b/>
          <w:bCs/>
          <w:sz w:val="32"/>
          <w:szCs w:val="32"/>
          <w:highlight w:val="none"/>
        </w:rPr>
        <w:t xml:space="preserve">七、本次磋商联系方式</w:t>
      </w:r>
      <w:bookmarkEnd w:id="40"/>
      <w:r/>
      <w:bookmarkEnd w:id="41"/>
      <w:r/>
      <w:bookmarkEnd w:id="42"/>
      <w:r/>
      <w:bookmarkEnd w:id="43"/>
      <w:r/>
      <w:bookmarkEnd w:id="44"/>
      <w:r/>
      <w:r/>
    </w:p>
    <w:p>
      <w:pPr>
        <w:jc w:val="left"/>
        <w:spacing w:line="360" w:lineRule="auto"/>
        <w:widowControl/>
        <w:rPr>
          <w:rFonts w:ascii="宋体" w:hAnsi="宋体"/>
          <w:sz w:val="24"/>
          <w:szCs w:val="24"/>
          <w:highlight w:val="none"/>
        </w:rPr>
      </w:pPr>
      <w:r>
        <w:rPr>
          <w:rFonts w:hint="eastAsia" w:ascii="仿宋" w:hAnsi="仿宋" w:eastAsia="仿宋" w:cs="宋体"/>
          <w:sz w:val="28"/>
          <w:szCs w:val="28"/>
          <w:highlight w:val="none"/>
        </w:rPr>
        <w:t xml:space="preserve">　　　</w:t>
      </w:r>
      <w:r>
        <w:rPr>
          <w:rFonts w:hint="eastAsia" w:ascii="宋体" w:hAnsi="宋体" w:cs="宋体"/>
          <w:sz w:val="24"/>
          <w:szCs w:val="24"/>
          <w:highlight w:val="none"/>
        </w:rPr>
        <w:t xml:space="preserve">1.采购人信息</w:t>
      </w:r>
      <w:r/>
    </w:p>
    <w:p>
      <w:pPr>
        <w:ind w:left="1079" w:hanging="300"/>
        <w:jc w:val="left"/>
        <w:spacing w:line="360" w:lineRule="auto"/>
        <w:rPr>
          <w:rFonts w:ascii="宋体" w:hAnsi="宋体"/>
          <w:sz w:val="24"/>
          <w:szCs w:val="24"/>
          <w:highlight w:val="none"/>
        </w:rPr>
      </w:pPr>
      <w:r>
        <w:rPr>
          <w:rFonts w:hint="eastAsia" w:ascii="宋体" w:hAnsi="宋体"/>
          <w:sz w:val="24"/>
          <w:szCs w:val="24"/>
          <w:highlight w:val="none"/>
        </w:rPr>
        <w:t xml:space="preserve">名 称：</w:t>
      </w:r>
      <w:r>
        <w:rPr>
          <w:rFonts w:hint="eastAsia" w:ascii="宋体" w:hAnsi="宋体"/>
          <w:sz w:val="24"/>
          <w:szCs w:val="24"/>
          <w:highlight w:val="none"/>
          <w:u w:val="single"/>
        </w:rPr>
        <w:t xml:space="preserve">　连云港市交通运输局　</w:t>
      </w:r>
      <w:r/>
    </w:p>
    <w:p>
      <w:pPr>
        <w:ind w:left="1079" w:hanging="300"/>
        <w:jc w:val="left"/>
        <w:spacing w:line="360" w:lineRule="auto"/>
        <w:rPr>
          <w:rFonts w:ascii="宋体" w:hAnsi="宋体"/>
          <w:sz w:val="24"/>
          <w:szCs w:val="24"/>
          <w:highlight w:val="none"/>
        </w:rPr>
      </w:pPr>
      <w:r>
        <w:rPr>
          <w:rFonts w:hint="eastAsia" w:ascii="宋体" w:hAnsi="宋体"/>
          <w:sz w:val="24"/>
          <w:szCs w:val="24"/>
          <w:highlight w:val="none"/>
        </w:rPr>
        <w:t xml:space="preserve">地址：</w:t>
      </w:r>
      <w:r>
        <w:rPr>
          <w:rFonts w:hint="eastAsia" w:ascii="宋体" w:hAnsi="宋体"/>
          <w:sz w:val="24"/>
          <w:szCs w:val="24"/>
          <w:highlight w:val="none"/>
          <w:u w:val="single"/>
        </w:rPr>
        <w:t xml:space="preserve">　连云港市海州区海连东路15号　　</w:t>
      </w:r>
      <w:r/>
    </w:p>
    <w:p>
      <w:pPr>
        <w:ind w:left="1079" w:hanging="300"/>
        <w:jc w:val="left"/>
        <w:spacing w:line="360" w:lineRule="auto"/>
        <w:rPr>
          <w:rFonts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徐主任</w:t>
      </w:r>
      <w:r>
        <w:rPr>
          <w:rFonts w:hint="eastAsia" w:ascii="宋体" w:hAnsi="宋体"/>
          <w:sz w:val="24"/>
          <w:szCs w:val="24"/>
          <w:highlight w:val="none"/>
          <w:u w:val="single"/>
        </w:rPr>
        <w:t xml:space="preserve">                  </w:t>
      </w:r>
      <w:r/>
    </w:p>
    <w:p>
      <w:pPr>
        <w:ind w:left="1079" w:hanging="300"/>
        <w:jc w:val="left"/>
        <w:spacing w:line="360" w:lineRule="auto"/>
        <w:rPr>
          <w:rFonts w:ascii="宋体" w:hAnsi="宋体"/>
          <w:sz w:val="24"/>
          <w:szCs w:val="24"/>
          <w:highlight w:val="none"/>
          <w:u w:val="single"/>
        </w:rPr>
      </w:pPr>
      <w:r>
        <w:rPr>
          <w:rFonts w:hint="eastAsia" w:ascii="宋体" w:hAnsi="宋体"/>
          <w:sz w:val="24"/>
          <w:szCs w:val="24"/>
          <w:highlight w:val="none"/>
        </w:rPr>
        <w:t xml:space="preserve">联系方式：</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0518-85817270</w:t>
      </w:r>
      <w:r>
        <w:rPr>
          <w:rFonts w:hint="eastAsia" w:ascii="宋体" w:hAnsi="宋体"/>
          <w:sz w:val="24"/>
          <w:szCs w:val="24"/>
          <w:highlight w:val="none"/>
          <w:u w:val="single"/>
        </w:rPr>
        <w:t xml:space="preserve">           </w:t>
      </w:r>
      <w:bookmarkStart w:id="45" w:name="_Toc28359009"/>
      <w:r/>
      <w:bookmarkStart w:id="46" w:name="_Toc28359086"/>
      <w:r/>
      <w:r/>
    </w:p>
    <w:p>
      <w:pPr>
        <w:ind w:left="1079" w:hanging="300"/>
        <w:jc w:val="left"/>
        <w:spacing w:line="360" w:lineRule="auto"/>
        <w:rPr>
          <w:rFonts w:ascii="宋体" w:hAnsi="宋体"/>
          <w:sz w:val="24"/>
          <w:szCs w:val="24"/>
          <w:highlight w:val="none"/>
        </w:rPr>
      </w:pPr>
      <w:r>
        <w:rPr>
          <w:rFonts w:hint="eastAsia" w:ascii="宋体" w:hAnsi="宋体" w:cs="宋体"/>
          <w:sz w:val="24"/>
          <w:szCs w:val="24"/>
          <w:highlight w:val="none"/>
        </w:rPr>
        <w:t xml:space="preserve">2.</w:t>
      </w:r>
      <w:bookmarkEnd w:id="45"/>
      <w:r/>
      <w:bookmarkEnd w:id="46"/>
      <w:r>
        <w:rPr>
          <w:rFonts w:hint="eastAsia" w:ascii="宋体" w:hAnsi="宋体" w:cs="宋体"/>
          <w:sz w:val="24"/>
          <w:szCs w:val="28"/>
          <w:highlight w:val="none"/>
        </w:rPr>
        <w:t xml:space="preserve">采购代理机构信息</w:t>
      </w:r>
      <w:r/>
    </w:p>
    <w:p>
      <w:pPr>
        <w:ind w:firstLine="720"/>
        <w:spacing w:line="360" w:lineRule="auto"/>
        <w:rPr>
          <w:rFonts w:hint="eastAsia" w:ascii="宋体" w:hAnsi="宋体" w:eastAsia="宋体"/>
          <w:sz w:val="24"/>
          <w:szCs w:val="24"/>
          <w:highlight w:val="none"/>
          <w:lang w:eastAsia="zh-CN"/>
        </w:rPr>
      </w:pPr>
      <w:r>
        <w:rPr>
          <w:rFonts w:hint="eastAsia" w:ascii="宋体" w:hAnsi="宋体" w:cs="宋体"/>
          <w:sz w:val="24"/>
          <w:szCs w:val="28"/>
          <w:highlight w:val="none"/>
        </w:rPr>
        <w:t xml:space="preserve">名    称：</w:t>
      </w:r>
      <w:r>
        <w:rPr>
          <w:rFonts w:hint="eastAsia" w:ascii="宋体" w:hAnsi="宋体" w:cs="宋体"/>
          <w:sz w:val="24"/>
          <w:szCs w:val="28"/>
          <w:highlight w:val="none"/>
          <w:u w:val="single"/>
          <w:lang w:eastAsia="zh-CN"/>
        </w:rPr>
        <w:t xml:space="preserve">江苏振兴工程项目管理有限公司</w:t>
      </w:r>
      <w:r/>
    </w:p>
    <w:p>
      <w:pPr>
        <w:ind w:firstLine="720"/>
        <w:spacing w:line="360" w:lineRule="auto"/>
        <w:rPr>
          <w:rFonts w:ascii="宋体" w:hAnsi="宋体"/>
          <w:sz w:val="24"/>
          <w:szCs w:val="24"/>
          <w:highlight w:val="none"/>
        </w:rPr>
      </w:pPr>
      <w:r>
        <w:rPr>
          <w:rFonts w:hint="eastAsia" w:ascii="宋体" w:hAnsi="宋体"/>
          <w:sz w:val="24"/>
          <w:szCs w:val="24"/>
          <w:highlight w:val="none"/>
        </w:rPr>
        <w:t xml:space="preserve">地　址：</w:t>
      </w:r>
      <w:r>
        <w:rPr>
          <w:rFonts w:hint="eastAsia" w:ascii="宋体" w:hAnsi="宋体"/>
          <w:sz w:val="24"/>
          <w:szCs w:val="24"/>
          <w:highlight w:val="none"/>
          <w:u w:val="single"/>
        </w:rPr>
        <w:t xml:space="preserve">　</w:t>
      </w:r>
      <w:r>
        <w:rPr>
          <w:rFonts w:hint="eastAsia" w:ascii="宋体" w:hAnsi="宋体"/>
          <w:sz w:val="24"/>
          <w:szCs w:val="24"/>
          <w:highlight w:val="none"/>
          <w:u w:val="single"/>
          <w:lang w:eastAsia="zh-CN"/>
        </w:rPr>
        <w:t xml:space="preserve">连云港市海州区凤祥铭居小区商业S1二层商铺</w:t>
      </w:r>
      <w:r>
        <w:rPr>
          <w:rFonts w:hint="eastAsia" w:ascii="宋体" w:hAnsi="宋体"/>
          <w:sz w:val="24"/>
          <w:szCs w:val="24"/>
          <w:highlight w:val="none"/>
          <w:u w:val="single"/>
        </w:rPr>
        <w:t xml:space="preserve">　</w:t>
      </w:r>
      <w:r/>
    </w:p>
    <w:p>
      <w:pPr>
        <w:ind w:firstLine="720"/>
        <w:spacing w:line="360" w:lineRule="auto"/>
        <w:rPr>
          <w:rFonts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吴</w:t>
      </w:r>
      <w:r>
        <w:rPr>
          <w:rFonts w:hint="eastAsia" w:ascii="宋体" w:hAnsi="宋体"/>
          <w:sz w:val="24"/>
          <w:szCs w:val="24"/>
          <w:highlight w:val="none"/>
          <w:u w:val="single"/>
        </w:rPr>
        <w:t xml:space="preserve">工            </w:t>
      </w:r>
      <w:r/>
    </w:p>
    <w:p>
      <w:pPr>
        <w:ind w:firstLine="720"/>
        <w:spacing w:line="360" w:lineRule="auto"/>
        <w:rPr>
          <w:rFonts w:ascii="宋体" w:hAnsi="宋体"/>
          <w:sz w:val="24"/>
          <w:szCs w:val="24"/>
          <w:highlight w:val="none"/>
        </w:rPr>
      </w:pPr>
      <w:r>
        <w:rPr>
          <w:rFonts w:hint="eastAsia" w:ascii="宋体" w:hAnsi="宋体"/>
          <w:sz w:val="24"/>
          <w:szCs w:val="24"/>
          <w:highlight w:val="none"/>
        </w:rPr>
        <w:t xml:space="preserve">联系方式：</w:t>
      </w:r>
      <w:bookmarkStart w:id="47" w:name="_Toc28359087"/>
      <w:r/>
      <w:bookmarkStart w:id="48" w:name="_Toc28359010"/>
      <w:r>
        <w:rPr>
          <w:rFonts w:hint="eastAsia" w:ascii="宋体" w:hAnsi="宋体"/>
          <w:sz w:val="24"/>
          <w:szCs w:val="24"/>
          <w:highlight w:val="none"/>
          <w:u w:val="single"/>
        </w:rPr>
        <w:t xml:space="preserve">1</w:t>
      </w:r>
      <w:r>
        <w:rPr>
          <w:rFonts w:hint="eastAsia" w:ascii="宋体" w:hAnsi="宋体"/>
          <w:sz w:val="24"/>
          <w:szCs w:val="24"/>
          <w:highlight w:val="none"/>
          <w:u w:val="single"/>
          <w:lang w:val="en-US" w:eastAsia="zh-CN"/>
        </w:rPr>
        <w:t xml:space="preserve">8795507559</w:t>
      </w:r>
      <w:r>
        <w:rPr>
          <w:rFonts w:hint="eastAsia" w:ascii="宋体" w:hAnsi="宋体"/>
          <w:sz w:val="24"/>
          <w:szCs w:val="24"/>
          <w:highlight w:val="none"/>
          <w:u w:val="single"/>
        </w:rPr>
        <w:t xml:space="preserve">　　</w:t>
      </w:r>
      <w:bookmarkEnd w:id="47"/>
      <w:r/>
      <w:bookmarkEnd w:id="48"/>
      <w:r/>
      <w:r/>
    </w:p>
    <w:p>
      <w:pPr>
        <w:ind w:firstLine="498"/>
        <w:keepLines/>
        <w:keepNext/>
        <w:spacing w:line="360" w:lineRule="auto"/>
        <w:rPr>
          <w:b/>
          <w:bCs/>
          <w:sz w:val="32"/>
          <w:szCs w:val="32"/>
          <w:highlight w:val="none"/>
        </w:rPr>
        <w:outlineLvl w:val="2"/>
      </w:pPr>
      <w:r>
        <w:rPr>
          <w:rFonts w:hint="eastAsia"/>
          <w:b/>
          <w:bCs/>
          <w:sz w:val="32"/>
          <w:szCs w:val="32"/>
          <w:highlight w:val="none"/>
        </w:rPr>
        <w:t xml:space="preserve">八、其他</w:t>
      </w:r>
      <w:r/>
    </w:p>
    <w:p>
      <w:pPr>
        <w:ind w:firstLine="480"/>
        <w:spacing w:line="360" w:lineRule="auto"/>
        <w:tabs>
          <w:tab w:val="left" w:pos="900" w:leader="none"/>
        </w:tabs>
        <w:rPr>
          <w:rFonts w:ascii="宋体" w:hAnsi="宋体"/>
          <w:bCs/>
          <w:sz w:val="24"/>
          <w:szCs w:val="24"/>
          <w:highlight w:val="none"/>
        </w:rPr>
      </w:pPr>
      <w:r>
        <w:rPr>
          <w:rFonts w:ascii="宋体" w:hAnsi="宋体"/>
          <w:sz w:val="24"/>
          <w:highlight w:val="none"/>
        </w:rPr>
        <w:t xml:space="preserve">1</w:t>
      </w:r>
      <w:r>
        <w:rPr>
          <w:rFonts w:hint="eastAsia" w:ascii="宋体" w:hAnsi="宋体"/>
          <w:sz w:val="24"/>
          <w:highlight w:val="none"/>
        </w:rPr>
        <w:t xml:space="preserve">.</w:t>
      </w:r>
      <w:r>
        <w:rPr>
          <w:rFonts w:hint="eastAsia" w:ascii="宋体" w:hAnsi="宋体"/>
          <w:bCs/>
          <w:sz w:val="24"/>
          <w:szCs w:val="24"/>
          <w:highlight w:val="none"/>
        </w:rPr>
        <w:t xml:space="preserve"> 根据省财政厅《关于更换全省政府采购交易系统C A数字证书和电子签章的通知》（苏财购〔2023〕101号），</w:t>
      </w:r>
      <w:r>
        <w:rPr>
          <w:rFonts w:hint="eastAsia" w:ascii="宋体" w:hAnsi="宋体"/>
          <w:sz w:val="24"/>
          <w:szCs w:val="24"/>
          <w:highlight w:val="none"/>
        </w:rPr>
        <w:t xml:space="preserve">“苏采云”政府采购交易系统（以下简称苏采云系统）</w:t>
      </w:r>
      <w:r>
        <w:rPr>
          <w:rFonts w:hint="eastAsia" w:ascii="宋体" w:hAnsi="宋体"/>
          <w:bCs/>
          <w:sz w:val="24"/>
          <w:szCs w:val="24"/>
          <w:highlight w:val="none"/>
        </w:rPr>
        <w:t xml:space="preserve">的CA数字证书、电子签章已更换为江苏省电子政务证书认证中心C A和方正国际软件（北京）有限公司电子签章。如果供应商通过</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2"/>
        <w:spacing w:line="360" w:lineRule="auto"/>
        <w:tabs>
          <w:tab w:val="left" w:pos="900" w:leader="none"/>
        </w:tabs>
        <w:rPr>
          <w:rFonts w:ascii="宋体" w:hAnsi="宋体"/>
          <w:sz w:val="24"/>
          <w:szCs w:val="24"/>
          <w:highlight w:val="none"/>
        </w:rPr>
      </w:pPr>
      <w:r>
        <w:rPr>
          <w:rFonts w:hint="eastAsia" w:ascii="宋体" w:hAnsi="宋体"/>
          <w:b/>
          <w:sz w:val="24"/>
          <w:szCs w:val="24"/>
          <w:highlight w:val="none"/>
        </w:rPr>
        <w:t xml:space="preserve">连云港市CA证书与电子签章办理地址：办理方式包括现场办理和线上辅助办理两种，具体渠道和办理事项请联系江苏意源连云港地区负责人。姓名：计玉芳；电话：15995237629.</w:t>
      </w:r>
      <w:r>
        <w:rPr>
          <w:rFonts w:hint="eastAsia" w:ascii="宋体" w:hAnsi="宋体"/>
          <w:bCs/>
          <w:sz w:val="24"/>
          <w:szCs w:val="24"/>
          <w:highlight w:val="none"/>
        </w:rPr>
        <w:t xml:space="preserve">具体联系方式见《苏采云系统供应商操作手册》（以下简称《操作手册》））、进行注册并按《操作手册》要求制作、上传电子投标文件。</w:t>
      </w:r>
      <w:r/>
    </w:p>
    <w:p>
      <w:pPr>
        <w:ind w:right="840"/>
        <w:spacing w:line="360" w:lineRule="auto"/>
        <w:rPr>
          <w:rFonts w:ascii="宋体" w:hAnsi="宋体"/>
          <w:sz w:val="24"/>
          <w:szCs w:val="24"/>
          <w:highlight w:val="none"/>
        </w:rPr>
      </w:pPr>
      <w:r>
        <w:rPr>
          <w:rFonts w:hint="eastAsia" w:ascii="宋体" w:hAnsi="宋体"/>
          <w:bCs/>
          <w:sz w:val="24"/>
          <w:szCs w:val="24"/>
          <w:highlight w:val="none"/>
        </w:rPr>
        <w:t xml:space="preserve">2. 有关本次招标的事项若存在变动或修改，敬请及时关注</w:t>
      </w:r>
      <w:r>
        <w:rPr>
          <w:rFonts w:hint="eastAsia" w:ascii="宋体" w:hAnsi="宋体"/>
          <w:bCs/>
          <w:sz w:val="24"/>
          <w:szCs w:val="24"/>
          <w:highlight w:val="none"/>
          <w:lang w:eastAsia="zh-CN"/>
        </w:rPr>
        <w:t xml:space="preserve">江苏振兴工程项目管理有限公司</w:t>
      </w:r>
      <w:r>
        <w:rPr>
          <w:rFonts w:hint="eastAsia" w:ascii="宋体" w:hAnsi="宋体"/>
          <w:bCs/>
          <w:sz w:val="24"/>
          <w:szCs w:val="24"/>
          <w:highlight w:val="none"/>
        </w:rPr>
        <w:t xml:space="preserve">在“江苏政府采购网”发布的更正公告。</w:t>
      </w:r>
      <w:r/>
    </w:p>
    <w:p>
      <w:pPr>
        <w:ind w:right="840"/>
        <w:rPr>
          <w:rFonts w:ascii="宋体" w:hAnsi="宋体"/>
          <w:sz w:val="24"/>
          <w:szCs w:val="24"/>
          <w:highlight w:val="none"/>
        </w:rPr>
      </w:pPr>
      <w:r>
        <w:rPr>
          <w:rFonts w:ascii="宋体" w:hAnsi="宋体"/>
          <w:sz w:val="24"/>
          <w:szCs w:val="24"/>
          <w:highlight w:val="none"/>
        </w:rPr>
      </w:r>
      <w:r/>
    </w:p>
    <w:p>
      <w:pPr>
        <w:ind w:right="840"/>
        <w:rPr>
          <w:rFonts w:ascii="宋体" w:hAnsi="宋体"/>
          <w:sz w:val="24"/>
          <w:szCs w:val="24"/>
          <w:highlight w:val="none"/>
        </w:rPr>
      </w:pPr>
      <w:r>
        <w:rPr>
          <w:rFonts w:ascii="宋体" w:hAnsi="宋体"/>
          <w:sz w:val="24"/>
          <w:szCs w:val="24"/>
          <w:highlight w:val="none"/>
        </w:rPr>
      </w:r>
      <w:r/>
    </w:p>
    <w:p>
      <w:pPr>
        <w:pStyle w:val="985"/>
        <w:rPr>
          <w:rFonts w:ascii="宋体" w:hAnsi="宋体"/>
          <w:sz w:val="24"/>
          <w:szCs w:val="24"/>
          <w:highlight w:val="none"/>
        </w:rPr>
      </w:pPr>
      <w:r>
        <w:rPr>
          <w:rFonts w:ascii="宋体" w:hAnsi="宋体"/>
          <w:sz w:val="24"/>
          <w:szCs w:val="24"/>
          <w:highlight w:val="none"/>
        </w:rPr>
      </w:r>
      <w:r/>
    </w:p>
    <w:p>
      <w:pPr>
        <w:pStyle w:val="812"/>
        <w:rPr>
          <w:rFonts w:ascii="宋体" w:hAnsi="宋体"/>
          <w:sz w:val="24"/>
          <w:szCs w:val="24"/>
          <w:highlight w:val="none"/>
        </w:rPr>
      </w:pPr>
      <w:r>
        <w:rPr>
          <w:rFonts w:ascii="宋体" w:hAnsi="宋体"/>
          <w:sz w:val="24"/>
          <w:szCs w:val="24"/>
          <w:highlight w:val="none"/>
        </w:rPr>
      </w:r>
      <w:r/>
    </w:p>
    <w:p>
      <w:pPr>
        <w:rPr>
          <w:rFonts w:ascii="宋体" w:hAnsi="宋体"/>
          <w:sz w:val="24"/>
          <w:szCs w:val="24"/>
          <w:highlight w:val="none"/>
        </w:rPr>
      </w:pPr>
      <w:r>
        <w:rPr>
          <w:rFonts w:ascii="宋体" w:hAnsi="宋体"/>
          <w:sz w:val="24"/>
          <w:szCs w:val="24"/>
          <w:highlight w:val="none"/>
        </w:rPr>
      </w:r>
      <w:r/>
    </w:p>
    <w:p>
      <w:pPr>
        <w:pStyle w:val="985"/>
        <w:rPr>
          <w:rFonts w:ascii="宋体" w:hAnsi="宋体"/>
          <w:sz w:val="24"/>
          <w:szCs w:val="24"/>
          <w:highlight w:val="none"/>
        </w:rPr>
      </w:pPr>
      <w:r>
        <w:rPr>
          <w:rFonts w:ascii="宋体" w:hAnsi="宋体"/>
          <w:sz w:val="24"/>
          <w:szCs w:val="24"/>
          <w:highlight w:val="none"/>
        </w:rPr>
      </w:r>
      <w:r/>
    </w:p>
    <w:p>
      <w:pPr>
        <w:pStyle w:val="812"/>
        <w:rPr>
          <w:rFonts w:ascii="宋体" w:hAnsi="宋体"/>
          <w:sz w:val="24"/>
          <w:szCs w:val="24"/>
          <w:highlight w:val="none"/>
        </w:rPr>
      </w:pPr>
      <w:r>
        <w:rPr>
          <w:rFonts w:ascii="宋体" w:hAnsi="宋体"/>
          <w:sz w:val="24"/>
          <w:szCs w:val="24"/>
          <w:highlight w:val="none"/>
        </w:rPr>
      </w:r>
      <w:r/>
    </w:p>
    <w:p>
      <w:pPr>
        <w:rPr>
          <w:rFonts w:ascii="宋体" w:hAnsi="宋体"/>
          <w:sz w:val="24"/>
          <w:szCs w:val="24"/>
          <w:highlight w:val="none"/>
        </w:rPr>
      </w:pPr>
      <w:r>
        <w:rPr>
          <w:rFonts w:ascii="宋体" w:hAnsi="宋体"/>
          <w:sz w:val="24"/>
          <w:szCs w:val="24"/>
          <w:highlight w:val="none"/>
        </w:rPr>
      </w:r>
      <w:r/>
    </w:p>
    <w:p>
      <w:pPr>
        <w:pStyle w:val="985"/>
        <w:rPr>
          <w:rFonts w:ascii="宋体" w:hAnsi="宋体"/>
          <w:sz w:val="24"/>
          <w:szCs w:val="24"/>
          <w:highlight w:val="none"/>
        </w:rPr>
      </w:pPr>
      <w:r>
        <w:rPr>
          <w:rFonts w:ascii="宋体" w:hAnsi="宋体"/>
          <w:sz w:val="24"/>
          <w:szCs w:val="24"/>
          <w:highlight w:val="none"/>
        </w:rPr>
      </w:r>
      <w:r/>
    </w:p>
    <w:p>
      <w:pPr>
        <w:pStyle w:val="812"/>
        <w:rPr>
          <w:rFonts w:ascii="宋体" w:hAnsi="宋体"/>
          <w:sz w:val="24"/>
          <w:szCs w:val="24"/>
          <w:highlight w:val="none"/>
        </w:rPr>
      </w:pPr>
      <w:r>
        <w:rPr>
          <w:rFonts w:ascii="宋体" w:hAnsi="宋体"/>
          <w:sz w:val="24"/>
          <w:szCs w:val="24"/>
          <w:highlight w:val="none"/>
        </w:rPr>
      </w:r>
      <w:r/>
    </w:p>
    <w:p>
      <w:pPr>
        <w:rPr>
          <w:rFonts w:ascii="宋体" w:hAnsi="宋体"/>
          <w:sz w:val="24"/>
          <w:szCs w:val="24"/>
          <w:highlight w:val="none"/>
        </w:rPr>
      </w:pPr>
      <w:r>
        <w:rPr>
          <w:rFonts w:ascii="宋体" w:hAnsi="宋体"/>
          <w:sz w:val="24"/>
          <w:szCs w:val="24"/>
          <w:highlight w:val="none"/>
        </w:rPr>
      </w:r>
      <w:r/>
    </w:p>
    <w:p>
      <w:pPr>
        <w:pStyle w:val="985"/>
        <w:rPr>
          <w:rFonts w:ascii="宋体" w:hAnsi="宋体"/>
          <w:sz w:val="24"/>
          <w:szCs w:val="24"/>
          <w:highlight w:val="none"/>
        </w:rPr>
      </w:pPr>
      <w:r>
        <w:rPr>
          <w:rFonts w:ascii="宋体" w:hAnsi="宋体"/>
          <w:sz w:val="24"/>
          <w:szCs w:val="24"/>
          <w:highlight w:val="none"/>
        </w:rPr>
      </w:r>
      <w:r/>
    </w:p>
    <w:p>
      <w:pPr>
        <w:pStyle w:val="812"/>
        <w:rPr>
          <w:rFonts w:ascii="宋体" w:hAnsi="宋体"/>
          <w:sz w:val="24"/>
          <w:szCs w:val="24"/>
          <w:highlight w:val="none"/>
        </w:rPr>
      </w:pPr>
      <w:r>
        <w:rPr>
          <w:rFonts w:ascii="宋体" w:hAnsi="宋体"/>
          <w:sz w:val="24"/>
          <w:szCs w:val="24"/>
          <w:highlight w:val="none"/>
        </w:rPr>
      </w:r>
      <w:r/>
    </w:p>
    <w:p>
      <w:pPr>
        <w:rPr>
          <w:rFonts w:ascii="宋体" w:hAnsi="宋体"/>
          <w:sz w:val="24"/>
          <w:szCs w:val="24"/>
          <w:highlight w:val="none"/>
        </w:rPr>
      </w:pPr>
      <w:r>
        <w:rPr>
          <w:rFonts w:ascii="宋体" w:hAnsi="宋体"/>
          <w:sz w:val="24"/>
          <w:szCs w:val="24"/>
          <w:highlight w:val="none"/>
        </w:rPr>
      </w:r>
      <w:r/>
    </w:p>
    <w:p>
      <w:pPr>
        <w:pStyle w:val="985"/>
        <w:rPr>
          <w:rFonts w:ascii="宋体" w:hAnsi="宋体"/>
          <w:sz w:val="24"/>
          <w:szCs w:val="24"/>
          <w:highlight w:val="none"/>
        </w:rPr>
      </w:pPr>
      <w:r>
        <w:rPr>
          <w:rFonts w:ascii="宋体" w:hAnsi="宋体"/>
          <w:sz w:val="24"/>
          <w:szCs w:val="24"/>
          <w:highlight w:val="none"/>
        </w:rPr>
      </w:r>
      <w:r/>
    </w:p>
    <w:p>
      <w:pPr>
        <w:pStyle w:val="812"/>
        <w:rPr>
          <w:rFonts w:ascii="宋体" w:hAnsi="宋体"/>
          <w:sz w:val="24"/>
          <w:szCs w:val="24"/>
          <w:highlight w:val="none"/>
        </w:rPr>
      </w:pPr>
      <w:r>
        <w:rPr>
          <w:rFonts w:ascii="宋体" w:hAnsi="宋体"/>
          <w:sz w:val="24"/>
          <w:szCs w:val="24"/>
          <w:highlight w:val="none"/>
        </w:rPr>
      </w:r>
      <w:r/>
    </w:p>
    <w:p>
      <w:pPr>
        <w:rPr>
          <w:rFonts w:ascii="宋体" w:hAnsi="宋体"/>
          <w:sz w:val="24"/>
          <w:szCs w:val="24"/>
          <w:highlight w:val="none"/>
        </w:rPr>
      </w:pPr>
      <w:r>
        <w:rPr>
          <w:rFonts w:ascii="宋体" w:hAnsi="宋体"/>
          <w:sz w:val="24"/>
          <w:szCs w:val="24"/>
          <w:highlight w:val="none"/>
        </w:rPr>
      </w:r>
      <w:r/>
    </w:p>
    <w:p>
      <w:pPr>
        <w:pStyle w:val="985"/>
        <w:rPr>
          <w:rFonts w:ascii="宋体" w:hAnsi="宋体"/>
          <w:sz w:val="24"/>
          <w:szCs w:val="24"/>
          <w:highlight w:val="none"/>
        </w:rPr>
      </w:pPr>
      <w:r>
        <w:rPr>
          <w:rFonts w:ascii="宋体" w:hAnsi="宋体"/>
          <w:sz w:val="24"/>
          <w:szCs w:val="24"/>
          <w:highlight w:val="none"/>
        </w:rPr>
      </w:r>
      <w:r/>
    </w:p>
    <w:p>
      <w:pPr>
        <w:pStyle w:val="812"/>
        <w:rPr>
          <w:rFonts w:ascii="宋体" w:hAnsi="宋体"/>
          <w:sz w:val="24"/>
          <w:szCs w:val="24"/>
          <w:highlight w:val="none"/>
        </w:rPr>
      </w:pPr>
      <w:r>
        <w:rPr>
          <w:rFonts w:ascii="宋体" w:hAnsi="宋体"/>
          <w:sz w:val="24"/>
          <w:szCs w:val="24"/>
          <w:highlight w:val="none"/>
        </w:rPr>
      </w:r>
      <w:r/>
    </w:p>
    <w:p>
      <w:pPr>
        <w:rPr>
          <w:rFonts w:ascii="宋体" w:hAnsi="宋体"/>
          <w:sz w:val="24"/>
          <w:szCs w:val="24"/>
          <w:highlight w:val="none"/>
        </w:rPr>
      </w:pPr>
      <w:r>
        <w:rPr>
          <w:rFonts w:ascii="宋体" w:hAnsi="宋体"/>
          <w:sz w:val="24"/>
          <w:szCs w:val="24"/>
          <w:highlight w:val="none"/>
        </w:rPr>
      </w:r>
      <w:r/>
    </w:p>
    <w:p>
      <w:pPr>
        <w:pStyle w:val="985"/>
        <w:rPr>
          <w:rFonts w:ascii="宋体" w:hAnsi="宋体"/>
          <w:sz w:val="24"/>
          <w:szCs w:val="24"/>
          <w:highlight w:val="none"/>
        </w:rPr>
      </w:pPr>
      <w:r>
        <w:rPr>
          <w:rFonts w:ascii="宋体" w:hAnsi="宋体"/>
          <w:sz w:val="24"/>
          <w:szCs w:val="24"/>
          <w:highlight w:val="none"/>
        </w:rPr>
      </w:r>
      <w:r/>
    </w:p>
    <w:p>
      <w:pPr>
        <w:pStyle w:val="812"/>
        <w:rPr>
          <w:rFonts w:ascii="宋体" w:hAnsi="宋体"/>
          <w:sz w:val="24"/>
          <w:szCs w:val="24"/>
          <w:highlight w:val="none"/>
        </w:rPr>
      </w:pPr>
      <w:r>
        <w:rPr>
          <w:rFonts w:ascii="宋体" w:hAnsi="宋体"/>
          <w:sz w:val="24"/>
          <w:szCs w:val="24"/>
          <w:highlight w:val="none"/>
        </w:rPr>
      </w:r>
      <w:r/>
    </w:p>
    <w:p>
      <w:pPr>
        <w:rPr>
          <w:rFonts w:ascii="宋体" w:hAnsi="宋体"/>
          <w:sz w:val="24"/>
          <w:szCs w:val="24"/>
          <w:highlight w:val="none"/>
        </w:rPr>
      </w:pPr>
      <w:r>
        <w:rPr>
          <w:rFonts w:ascii="宋体" w:hAnsi="宋体"/>
          <w:sz w:val="24"/>
          <w:szCs w:val="24"/>
          <w:highlight w:val="none"/>
        </w:rPr>
      </w:r>
      <w:r/>
    </w:p>
    <w:p>
      <w:pPr>
        <w:pStyle w:val="985"/>
        <w:rPr>
          <w:rFonts w:ascii="宋体" w:hAnsi="宋体"/>
          <w:sz w:val="24"/>
          <w:szCs w:val="24"/>
          <w:highlight w:val="none"/>
        </w:rPr>
      </w:pPr>
      <w:r>
        <w:rPr>
          <w:rFonts w:ascii="宋体" w:hAnsi="宋体"/>
          <w:sz w:val="24"/>
          <w:szCs w:val="24"/>
          <w:highlight w:val="none"/>
        </w:rPr>
      </w:r>
      <w:r/>
    </w:p>
    <w:p>
      <w:pPr>
        <w:pStyle w:val="812"/>
        <w:rPr>
          <w:rFonts w:ascii="宋体" w:hAnsi="宋体"/>
          <w:sz w:val="24"/>
          <w:szCs w:val="24"/>
          <w:highlight w:val="none"/>
        </w:rPr>
      </w:pPr>
      <w:r>
        <w:rPr>
          <w:rFonts w:ascii="宋体" w:hAnsi="宋体"/>
          <w:sz w:val="24"/>
          <w:szCs w:val="24"/>
          <w:highlight w:val="none"/>
        </w:rPr>
      </w:r>
      <w:r/>
    </w:p>
    <w:p>
      <w:pPr>
        <w:rPr>
          <w:rFonts w:ascii="宋体" w:hAnsi="宋体"/>
          <w:sz w:val="24"/>
          <w:szCs w:val="24"/>
          <w:highlight w:val="none"/>
        </w:rPr>
      </w:pPr>
      <w:r>
        <w:rPr>
          <w:rFonts w:ascii="宋体" w:hAnsi="宋体"/>
          <w:sz w:val="24"/>
          <w:szCs w:val="24"/>
          <w:highlight w:val="none"/>
        </w:rPr>
      </w:r>
      <w:r/>
    </w:p>
    <w:p>
      <w:pPr>
        <w:pStyle w:val="985"/>
        <w:rPr>
          <w:highlight w:val="none"/>
        </w:rPr>
      </w:pPr>
      <w:r>
        <w:rPr>
          <w:highlight w:val="none"/>
        </w:rPr>
      </w:r>
      <w:r/>
    </w:p>
    <w:p>
      <w:pPr>
        <w:jc w:val="center"/>
        <w:keepLines/>
        <w:keepNext/>
        <w:spacing w:before="260" w:after="260" w:line="416" w:lineRule="auto"/>
        <w:rPr>
          <w:rFonts w:ascii="黑体" w:hAnsi="Arial" w:eastAsia="黑体" w:cs="Arial"/>
          <w:sz w:val="44"/>
          <w:szCs w:val="44"/>
          <w:highlight w:val="none"/>
        </w:rPr>
        <w:outlineLvl w:val="0"/>
      </w:pPr>
      <w:r/>
      <w:bookmarkStart w:id="49" w:name="_Toc120614211"/>
      <w:r/>
      <w:bookmarkStart w:id="50" w:name="_Toc14848"/>
      <w:r>
        <w:rPr>
          <w:rFonts w:hint="eastAsia" w:ascii="黑体" w:hAnsi="Arial" w:eastAsia="黑体" w:cs="Arial"/>
          <w:b/>
          <w:bCs/>
          <w:sz w:val="44"/>
          <w:szCs w:val="44"/>
          <w:highlight w:val="none"/>
        </w:rPr>
        <w:t xml:space="preserve">第二章  </w:t>
      </w:r>
      <w:bookmarkEnd w:id="5"/>
      <w:r/>
      <w:bookmarkEnd w:id="6"/>
      <w:r/>
      <w:bookmarkEnd w:id="7"/>
      <w:r/>
      <w:bookmarkEnd w:id="8"/>
      <w:r/>
      <w:bookmarkEnd w:id="9"/>
      <w:r/>
      <w:bookmarkEnd w:id="49"/>
      <w:r>
        <w:rPr>
          <w:rFonts w:hint="eastAsia" w:ascii="黑体" w:hAnsi="Arial" w:eastAsia="黑体" w:cs="Arial"/>
          <w:b/>
          <w:bCs/>
          <w:sz w:val="44"/>
          <w:szCs w:val="44"/>
          <w:highlight w:val="none"/>
        </w:rPr>
        <w:t xml:space="preserve">供应商须知</w:t>
      </w:r>
      <w:bookmarkEnd w:id="50"/>
      <w:r/>
      <w:r/>
    </w:p>
    <w:p>
      <w:pPr>
        <w:ind w:firstLine="498"/>
        <w:keepLines/>
        <w:keepNext/>
        <w:spacing w:before="145" w:after="145" w:line="360" w:lineRule="auto"/>
        <w:rPr>
          <w:b/>
          <w:bCs/>
          <w:sz w:val="32"/>
          <w:szCs w:val="32"/>
          <w:highlight w:val="none"/>
        </w:rPr>
        <w:outlineLvl w:val="2"/>
      </w:pPr>
      <w:r/>
      <w:bookmarkStart w:id="51" w:name="_Toc120614214"/>
      <w:r/>
      <w:bookmarkStart w:id="52" w:name="_Toc513029203"/>
      <w:r/>
      <w:bookmarkStart w:id="53" w:name="_Toc16938519"/>
      <w:r/>
      <w:bookmarkStart w:id="54" w:name="_Toc20823275"/>
      <w:r>
        <w:rPr>
          <w:rFonts w:hint="eastAsia"/>
          <w:b/>
          <w:bCs/>
          <w:sz w:val="32"/>
          <w:szCs w:val="32"/>
          <w:highlight w:val="none"/>
        </w:rPr>
        <w:t xml:space="preserve">一、总则</w:t>
      </w:r>
      <w:bookmarkEnd w:id="51"/>
      <w:r/>
      <w:bookmarkEnd w:id="52"/>
      <w:r/>
      <w:bookmarkEnd w:id="53"/>
      <w:r/>
      <w:bookmarkEnd w:id="54"/>
      <w:r/>
      <w:r/>
    </w:p>
    <w:p>
      <w:pPr>
        <w:ind w:firstLine="420"/>
        <w:keepLines/>
        <w:keepNext/>
        <w:rPr>
          <w:rFonts w:ascii="Arial" w:hAnsi="Arial" w:eastAsia="黑体" w:cs="Arial"/>
          <w:sz w:val="28"/>
          <w:szCs w:val="28"/>
          <w:highlight w:val="none"/>
        </w:rPr>
        <w:outlineLvl w:val="3"/>
      </w:pPr>
      <w:r/>
      <w:bookmarkStart w:id="55" w:name="_Hlt16619475"/>
      <w:r/>
      <w:bookmarkEnd w:id="55"/>
      <w:r/>
      <w:bookmarkStart w:id="56" w:name="_Toc458694821"/>
      <w:r/>
      <w:bookmarkStart w:id="57" w:name="_Toc513029204"/>
      <w:r/>
      <w:bookmarkStart w:id="58" w:name="_Toc16938520"/>
      <w:r/>
      <w:bookmarkStart w:id="59" w:name="_Toc20823276"/>
      <w:r>
        <w:rPr>
          <w:rFonts w:hint="eastAsia" w:ascii="Arial" w:hAnsi="Arial" w:eastAsia="黑体" w:cs="Arial"/>
          <w:sz w:val="28"/>
          <w:szCs w:val="28"/>
          <w:highlight w:val="none"/>
        </w:rPr>
        <w:t xml:space="preserve">1</w:t>
      </w:r>
      <w:bookmarkEnd w:id="56"/>
      <w:r>
        <w:rPr>
          <w:rFonts w:hint="eastAsia" w:ascii="Arial" w:hAnsi="Arial" w:eastAsia="黑体" w:cs="Arial"/>
          <w:sz w:val="28"/>
          <w:szCs w:val="28"/>
          <w:highlight w:val="none"/>
        </w:rPr>
        <w:t xml:space="preserve">、采购方式</w:t>
      </w:r>
      <w:bookmarkEnd w:id="57"/>
      <w:r/>
      <w:bookmarkEnd w:id="58"/>
      <w:r/>
      <w:bookmarkEnd w:id="59"/>
      <w:r/>
      <w:r/>
    </w:p>
    <w:p>
      <w:pPr>
        <w:ind w:firstLine="480"/>
        <w:spacing w:line="500" w:lineRule="exact"/>
        <w:rPr>
          <w:rFonts w:ascii="宋体" w:hAnsi="宋体"/>
          <w:sz w:val="24"/>
          <w:szCs w:val="21"/>
          <w:highlight w:val="none"/>
        </w:rPr>
      </w:pPr>
      <w:r>
        <w:rPr>
          <w:rFonts w:hint="eastAsia" w:ascii="宋体" w:hAnsi="宋体"/>
          <w:sz w:val="24"/>
          <w:szCs w:val="21"/>
          <w:highlight w:val="none"/>
        </w:rPr>
        <w:t xml:space="preserve">1.1 本次政府采购活动采取竞争性磋商(以下简称磋商)方式，本磋商文件仅适用于磋商公告中所述项目。</w:t>
      </w:r>
      <w:r/>
    </w:p>
    <w:p>
      <w:pPr>
        <w:ind w:firstLine="420"/>
        <w:keepLines/>
        <w:keepNext/>
        <w:spacing w:before="120" w:after="120"/>
        <w:rPr>
          <w:rFonts w:ascii="Arial" w:hAnsi="Arial" w:eastAsia="黑体" w:cs="Arial"/>
          <w:sz w:val="28"/>
          <w:szCs w:val="28"/>
          <w:highlight w:val="none"/>
        </w:rPr>
        <w:outlineLvl w:val="3"/>
      </w:pPr>
      <w:r/>
      <w:bookmarkStart w:id="60" w:name="_Toc513029205"/>
      <w:r/>
      <w:bookmarkStart w:id="61" w:name="_Toc16938521"/>
      <w:r/>
      <w:bookmarkStart w:id="62" w:name="_Toc20823277"/>
      <w:r>
        <w:rPr>
          <w:rFonts w:hint="eastAsia" w:ascii="Arial" w:hAnsi="Arial" w:eastAsia="黑体" w:cs="Arial"/>
          <w:sz w:val="28"/>
          <w:szCs w:val="28"/>
          <w:highlight w:val="none"/>
        </w:rPr>
        <w:t xml:space="preserve">2、合格的</w:t>
      </w:r>
      <w:bookmarkEnd w:id="60"/>
      <w:r/>
      <w:bookmarkEnd w:id="61"/>
      <w:r/>
      <w:bookmarkEnd w:id="62"/>
      <w:r>
        <w:rPr>
          <w:rFonts w:hint="eastAsia" w:ascii="Arial" w:hAnsi="Arial" w:eastAsia="黑体" w:cs="Arial"/>
          <w:sz w:val="28"/>
          <w:szCs w:val="28"/>
          <w:highlight w:val="none"/>
        </w:rPr>
        <w:t xml:space="preserve">供应商</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2.1满足磋商公告中供应商资格要求的规定。</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2.2 满足本磋商文件实质性要求和条件的规定。</w:t>
      </w:r>
      <w:r/>
    </w:p>
    <w:p>
      <w:pPr>
        <w:ind w:firstLine="420"/>
        <w:keepLines/>
        <w:keepNext/>
        <w:spacing w:before="120" w:after="120"/>
        <w:rPr>
          <w:rFonts w:ascii="Arial" w:hAnsi="Arial" w:eastAsia="黑体" w:cs="Arial"/>
          <w:sz w:val="28"/>
          <w:szCs w:val="28"/>
          <w:highlight w:val="none"/>
        </w:rPr>
        <w:outlineLvl w:val="3"/>
      </w:pPr>
      <w:r/>
      <w:bookmarkStart w:id="63" w:name="_Toc16938522"/>
      <w:r/>
      <w:bookmarkStart w:id="64" w:name="_Toc20823278"/>
      <w:r/>
      <w:bookmarkStart w:id="65" w:name="_Toc513029206"/>
      <w:r>
        <w:rPr>
          <w:rFonts w:hint="eastAsia" w:ascii="Arial" w:hAnsi="Arial" w:eastAsia="黑体" w:cs="Arial"/>
          <w:sz w:val="28"/>
          <w:szCs w:val="28"/>
          <w:highlight w:val="none"/>
        </w:rPr>
        <w:t xml:space="preserve">3、适用法律</w:t>
      </w:r>
      <w:bookmarkEnd w:id="63"/>
      <w:r/>
      <w:bookmarkEnd w:id="64"/>
      <w:r/>
      <w:bookmarkEnd w:id="65"/>
      <w:r/>
      <w:r/>
    </w:p>
    <w:p>
      <w:pPr>
        <w:ind w:firstLine="420"/>
        <w:spacing w:line="400" w:lineRule="exact"/>
        <w:rPr>
          <w:rFonts w:ascii="宋体" w:hAnsi="宋体"/>
          <w:sz w:val="24"/>
          <w:szCs w:val="21"/>
          <w:highlight w:val="none"/>
        </w:rPr>
      </w:pPr>
      <w:r>
        <w:rPr>
          <w:rFonts w:hint="eastAsia" w:ascii="宋体" w:hAnsi="宋体"/>
          <w:sz w:val="24"/>
          <w:szCs w:val="21"/>
          <w:highlight w:val="none"/>
        </w:rPr>
        <w:t xml:space="preserve">3.1 本次磋商及由此产生的合同受中华人民共和国有关的法律法规制约和保护</w:t>
      </w:r>
      <w:r>
        <w:rPr>
          <w:rFonts w:ascii="宋体" w:hAnsi="宋体"/>
          <w:sz w:val="24"/>
          <w:szCs w:val="21"/>
          <w:highlight w:val="none"/>
        </w:rPr>
        <w:t xml:space="preserve">。</w:t>
      </w:r>
      <w:r/>
    </w:p>
    <w:p>
      <w:pPr>
        <w:ind w:firstLine="420"/>
        <w:keepLines/>
        <w:keepNext/>
        <w:spacing w:before="120"/>
        <w:rPr>
          <w:rFonts w:ascii="Arial" w:hAnsi="Arial" w:eastAsia="黑体" w:cs="Arial"/>
          <w:sz w:val="28"/>
          <w:szCs w:val="28"/>
          <w:highlight w:val="none"/>
        </w:rPr>
        <w:outlineLvl w:val="3"/>
      </w:pPr>
      <w:r/>
      <w:bookmarkStart w:id="66" w:name="_Toc20823279"/>
      <w:r/>
      <w:bookmarkStart w:id="67" w:name="_Toc513029207"/>
      <w:r/>
      <w:bookmarkStart w:id="68" w:name="_Toc16938523"/>
      <w:r/>
      <w:bookmarkStart w:id="69" w:name="_Toc462564067"/>
      <w:r>
        <w:rPr>
          <w:rFonts w:hint="eastAsia" w:ascii="Arial" w:hAnsi="Arial" w:eastAsia="黑体" w:cs="Arial"/>
          <w:sz w:val="28"/>
          <w:szCs w:val="28"/>
          <w:highlight w:val="none"/>
        </w:rPr>
        <w:t xml:space="preserve">4、磋商费用</w:t>
      </w:r>
      <w:bookmarkEnd w:id="66"/>
      <w:r/>
      <w:bookmarkEnd w:id="67"/>
      <w:r/>
      <w:bookmarkEnd w:id="68"/>
      <w:r/>
      <w:bookmarkEnd w:id="69"/>
      <w:r/>
      <w:r/>
    </w:p>
    <w:p>
      <w:pPr>
        <w:ind w:firstLine="482"/>
        <w:spacing w:line="500" w:lineRule="exact"/>
        <w:rPr>
          <w:rFonts w:ascii="宋体" w:hAnsi="宋体"/>
          <w:sz w:val="24"/>
          <w:szCs w:val="21"/>
          <w:highlight w:val="none"/>
        </w:rPr>
      </w:pPr>
      <w:r>
        <w:rPr>
          <w:rFonts w:hint="eastAsia" w:ascii="宋体" w:hAnsi="宋体"/>
          <w:bCs/>
          <w:sz w:val="24"/>
          <w:szCs w:val="21"/>
          <w:highlight w:val="none"/>
        </w:rPr>
        <w:t xml:space="preserve">4.1</w:t>
      </w:r>
      <w:r>
        <w:rPr>
          <w:rFonts w:hint="eastAsia" w:ascii="宋体" w:hAnsi="宋体"/>
          <w:sz w:val="24"/>
          <w:szCs w:val="21"/>
          <w:highlight w:val="none"/>
        </w:rPr>
        <w:t xml:space="preserve">供应商应自行承担所有与参加本次磋商有关的费用，无论磋商过程中的做法和结果如何，</w:t>
      </w:r>
      <w:r>
        <w:rPr>
          <w:rFonts w:hint="eastAsia" w:ascii="宋体" w:hAnsi="宋体"/>
          <w:sz w:val="24"/>
          <w:szCs w:val="21"/>
          <w:highlight w:val="none"/>
          <w:lang w:eastAsia="zh-CN"/>
        </w:rPr>
        <w:t xml:space="preserve">江苏振兴工程项目管理有限公司</w:t>
      </w:r>
      <w:r>
        <w:rPr>
          <w:rFonts w:hint="eastAsia" w:ascii="宋体" w:hAnsi="宋体"/>
          <w:sz w:val="24"/>
          <w:szCs w:val="21"/>
          <w:highlight w:val="none"/>
        </w:rPr>
        <w:t xml:space="preserve">（以下简称采购代理机构）在任何情况下均无义务和责任承担这些费用。</w:t>
      </w:r>
      <w:r/>
    </w:p>
    <w:p>
      <w:pPr>
        <w:ind w:firstLine="480"/>
        <w:spacing w:line="500" w:lineRule="exact"/>
        <w:rPr>
          <w:rFonts w:ascii="宋体" w:hAnsi="宋体"/>
          <w:sz w:val="24"/>
          <w:szCs w:val="21"/>
          <w:highlight w:val="none"/>
        </w:rPr>
      </w:pPr>
      <w:r>
        <w:rPr>
          <w:rFonts w:hint="eastAsia" w:ascii="宋体" w:hAnsi="宋体"/>
          <w:sz w:val="24"/>
          <w:szCs w:val="21"/>
          <w:highlight w:val="none"/>
        </w:rPr>
        <w:t xml:space="preserve">4.2本次磋商</w:t>
      </w:r>
      <w:r>
        <w:rPr>
          <w:rFonts w:hint="eastAsia" w:ascii="宋体" w:hAnsi="宋体" w:cs="宋体"/>
          <w:sz w:val="24"/>
          <w:szCs w:val="24"/>
          <w:highlight w:val="none"/>
          <w:lang w:val="en-US" w:eastAsia="zh-CN"/>
        </w:rPr>
        <w:t xml:space="preserve">采购</w:t>
      </w:r>
      <w:r>
        <w:rPr>
          <w:rFonts w:hint="eastAsia" w:ascii="宋体" w:hAnsi="宋体" w:cs="宋体"/>
          <w:sz w:val="24"/>
          <w:szCs w:val="24"/>
          <w:highlight w:val="none"/>
        </w:rPr>
        <w:t xml:space="preserve">代理服务费</w:t>
      </w:r>
      <w:r>
        <w:rPr>
          <w:rFonts w:hint="eastAsia" w:ascii="宋体" w:hAnsi="宋体"/>
          <w:color w:val="000000"/>
          <w:sz w:val="24"/>
          <w:highlight w:val="none"/>
        </w:rPr>
        <w:t xml:space="preserve">按</w:t>
      </w:r>
      <w:r>
        <w:rPr>
          <w:rFonts w:hint="eastAsia" w:ascii="宋体" w:hAnsi="宋体"/>
          <w:color w:val="000000"/>
          <w:sz w:val="24"/>
          <w:highlight w:val="none"/>
          <w:lang w:val="en-US" w:eastAsia="zh-CN"/>
        </w:rPr>
        <w:t xml:space="preserve">9200</w:t>
      </w:r>
      <w:r>
        <w:rPr>
          <w:rFonts w:hint="eastAsia" w:ascii="宋体" w:hAnsi="宋体"/>
          <w:color w:val="000000"/>
          <w:sz w:val="24"/>
          <w:highlight w:val="none"/>
        </w:rPr>
        <w:t xml:space="preserve">元整计取</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由成交供应商支付，包含在响应报价中</w:t>
      </w:r>
      <w:r>
        <w:rPr>
          <w:rFonts w:hint="eastAsia" w:ascii="宋体" w:hAnsi="宋体" w:cs="宋体"/>
          <w:sz w:val="24"/>
          <w:szCs w:val="24"/>
          <w:highlight w:val="none"/>
        </w:rPr>
        <w:t xml:space="preserve">。</w:t>
      </w:r>
      <w:r/>
    </w:p>
    <w:p>
      <w:pPr>
        <w:ind w:firstLine="420"/>
        <w:keepLines/>
        <w:keepNext/>
        <w:spacing w:before="120" w:after="120"/>
        <w:rPr>
          <w:rFonts w:ascii="Arial" w:hAnsi="Arial" w:eastAsia="黑体" w:cs="Arial"/>
          <w:sz w:val="28"/>
          <w:szCs w:val="28"/>
          <w:highlight w:val="none"/>
        </w:rPr>
        <w:outlineLvl w:val="3"/>
      </w:pP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、磋商文件的约束力</w:t>
      </w:r>
      <w:r/>
    </w:p>
    <w:p>
      <w:pPr>
        <w:ind w:firstLine="480"/>
        <w:spacing w:line="480" w:lineRule="exact"/>
        <w:rPr>
          <w:rFonts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供应商一旦参加本项目采购活动，即被认为接受了本磋商文件的规定和约束。</w:t>
      </w:r>
      <w:r/>
    </w:p>
    <w:p>
      <w:pPr>
        <w:ind w:firstLine="321"/>
        <w:keepLines/>
        <w:keepNext/>
        <w:spacing w:before="145" w:after="145" w:line="360" w:lineRule="auto"/>
        <w:rPr>
          <w:b/>
          <w:bCs/>
          <w:sz w:val="32"/>
          <w:szCs w:val="32"/>
          <w:highlight w:val="none"/>
        </w:rPr>
        <w:outlineLvl w:val="2"/>
      </w:pPr>
      <w:r/>
      <w:bookmarkStart w:id="70" w:name="_Toc513029209"/>
      <w:r/>
      <w:bookmarkStart w:id="71" w:name="_Toc120614215"/>
      <w:r/>
      <w:bookmarkStart w:id="72" w:name="_Toc16938525"/>
      <w:r/>
      <w:bookmarkStart w:id="73" w:name="_Toc20823281"/>
      <w:r>
        <w:rPr>
          <w:rFonts w:hint="eastAsia"/>
          <w:b/>
          <w:bCs/>
          <w:sz w:val="32"/>
          <w:szCs w:val="32"/>
          <w:highlight w:val="none"/>
        </w:rPr>
        <w:t xml:space="preserve">二、</w:t>
      </w:r>
      <w:bookmarkEnd w:id="70"/>
      <w:r/>
      <w:bookmarkEnd w:id="71"/>
      <w:r/>
      <w:bookmarkEnd w:id="72"/>
      <w:r/>
      <w:bookmarkEnd w:id="73"/>
      <w:r>
        <w:rPr>
          <w:rFonts w:hint="eastAsia"/>
          <w:b/>
          <w:bCs/>
          <w:sz w:val="32"/>
          <w:szCs w:val="32"/>
          <w:highlight w:val="none"/>
        </w:rPr>
        <w:t xml:space="preserve">磋商文件</w:t>
      </w:r>
      <w:r/>
    </w:p>
    <w:p>
      <w:pPr>
        <w:ind w:firstLine="420"/>
        <w:keepLines/>
        <w:keepNext/>
        <w:spacing w:before="120" w:after="120"/>
        <w:rPr>
          <w:rFonts w:ascii="Arial" w:hAnsi="Arial" w:eastAsia="黑体" w:cs="Arial"/>
          <w:sz w:val="28"/>
          <w:szCs w:val="28"/>
          <w:highlight w:val="none"/>
        </w:rPr>
        <w:outlineLvl w:val="3"/>
      </w:pPr>
      <w:r/>
      <w:bookmarkStart w:id="74" w:name="_Toc513029210"/>
      <w:r/>
      <w:bookmarkStart w:id="75" w:name="_Toc16938526"/>
      <w:r/>
      <w:bookmarkStart w:id="76" w:name="_Toc20823282"/>
      <w:r>
        <w:rPr>
          <w:rFonts w:hint="eastAsia" w:ascii="Arial" w:hAnsi="Arial" w:eastAsia="黑体" w:cs="Arial"/>
          <w:sz w:val="28"/>
          <w:szCs w:val="28"/>
          <w:highlight w:val="none"/>
        </w:rPr>
        <w:t xml:space="preserve">6、磋商文件构成</w:t>
      </w:r>
      <w:bookmarkEnd w:id="74"/>
      <w:r/>
      <w:bookmarkEnd w:id="75"/>
      <w:r/>
      <w:bookmarkEnd w:id="76"/>
      <w:r/>
      <w:r/>
    </w:p>
    <w:p>
      <w:pPr>
        <w:ind w:firstLine="480"/>
        <w:spacing w:line="500" w:lineRule="exact"/>
        <w:rPr>
          <w:rFonts w:ascii="宋体" w:hAnsi="宋体"/>
          <w:sz w:val="24"/>
          <w:szCs w:val="21"/>
          <w:highlight w:val="none"/>
        </w:rPr>
      </w:pPr>
      <w:r>
        <w:rPr>
          <w:rFonts w:hint="eastAsia" w:ascii="宋体" w:hAnsi="宋体"/>
          <w:bCs/>
          <w:sz w:val="24"/>
          <w:szCs w:val="21"/>
          <w:highlight w:val="none"/>
        </w:rPr>
        <w:t xml:space="preserve">6.1</w:t>
      </w:r>
      <w:r>
        <w:rPr>
          <w:rFonts w:hint="eastAsia" w:ascii="宋体" w:hAnsi="宋体"/>
          <w:sz w:val="24"/>
          <w:szCs w:val="21"/>
          <w:highlight w:val="none"/>
        </w:rPr>
        <w:t xml:space="preserve">磋商文件由以下部分组成：</w:t>
      </w:r>
      <w:r/>
    </w:p>
    <w:p>
      <w:pPr>
        <w:ind w:firstLine="360"/>
        <w:spacing w:line="500" w:lineRule="exact"/>
        <w:rPr>
          <w:rFonts w:ascii="宋体" w:hAnsi="宋体"/>
          <w:sz w:val="24"/>
          <w:szCs w:val="24"/>
          <w:highlight w:val="none"/>
        </w:rPr>
      </w:pPr>
      <w:r>
        <w:rPr>
          <w:rFonts w:hint="eastAsia" w:ascii="宋体" w:hAnsi="宋体"/>
          <w:sz w:val="24"/>
          <w:szCs w:val="24"/>
          <w:highlight w:val="none"/>
        </w:rPr>
        <w:t xml:space="preserve">（1）磋商</w:t>
      </w:r>
      <w:r>
        <w:rPr>
          <w:rFonts w:ascii="宋体" w:hAnsi="宋体"/>
          <w:sz w:val="24"/>
          <w:szCs w:val="24"/>
          <w:highlight w:val="none"/>
        </w:rPr>
        <w:t xml:space="preserve">邀请</w:t>
      </w:r>
      <w:r/>
    </w:p>
    <w:p>
      <w:pPr>
        <w:ind w:firstLine="360"/>
        <w:spacing w:line="500" w:lineRule="exact"/>
        <w:rPr>
          <w:rFonts w:ascii="宋体" w:hAnsi="宋体"/>
          <w:sz w:val="24"/>
          <w:szCs w:val="24"/>
          <w:highlight w:val="none"/>
        </w:rPr>
      </w:pPr>
      <w:r>
        <w:rPr>
          <w:rFonts w:hint="eastAsia" w:ascii="宋体" w:hAnsi="宋体"/>
          <w:sz w:val="24"/>
          <w:szCs w:val="24"/>
          <w:highlight w:val="none"/>
        </w:rPr>
        <w:t xml:space="preserve">（2）供应商须知</w:t>
      </w:r>
      <w:r/>
    </w:p>
    <w:p>
      <w:pPr>
        <w:ind w:firstLine="360"/>
        <w:spacing w:line="500" w:lineRule="exact"/>
        <w:rPr>
          <w:rFonts w:ascii="宋体" w:hAnsi="宋体"/>
          <w:sz w:val="24"/>
          <w:szCs w:val="24"/>
          <w:highlight w:val="none"/>
        </w:rPr>
      </w:pPr>
      <w:r>
        <w:rPr>
          <w:rFonts w:hint="eastAsia" w:ascii="宋体" w:hAnsi="宋体"/>
          <w:sz w:val="24"/>
          <w:szCs w:val="24"/>
          <w:highlight w:val="none"/>
        </w:rPr>
        <w:t xml:space="preserve">（3）合同文本</w:t>
      </w:r>
      <w:r/>
    </w:p>
    <w:p>
      <w:pPr>
        <w:ind w:firstLine="360"/>
        <w:spacing w:line="500" w:lineRule="exact"/>
        <w:rPr>
          <w:rFonts w:ascii="宋体" w:hAnsi="宋体"/>
          <w:sz w:val="24"/>
          <w:szCs w:val="24"/>
          <w:highlight w:val="none"/>
        </w:rPr>
      </w:pPr>
      <w:r>
        <w:rPr>
          <w:rFonts w:hint="eastAsia" w:ascii="宋体" w:hAnsi="宋体"/>
          <w:sz w:val="24"/>
          <w:szCs w:val="24"/>
          <w:highlight w:val="none"/>
        </w:rPr>
        <w:t xml:space="preserve">（4）采购需求</w:t>
      </w:r>
      <w:r/>
    </w:p>
    <w:p>
      <w:pPr>
        <w:ind w:firstLine="360"/>
        <w:spacing w:line="500" w:lineRule="exact"/>
        <w:rPr>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评审方法与评审标准</w:t>
      </w:r>
      <w:r/>
    </w:p>
    <w:p>
      <w:pPr>
        <w:ind w:firstLine="360"/>
        <w:spacing w:line="500" w:lineRule="exact"/>
        <w:rPr>
          <w:rFonts w:ascii="宋体" w:hAnsi="宋体"/>
          <w:sz w:val="24"/>
          <w:szCs w:val="24"/>
          <w:highlight w:val="none"/>
        </w:rPr>
      </w:pPr>
      <w:r>
        <w:rPr>
          <w:rFonts w:hint="eastAsia" w:ascii="宋体" w:hAnsi="宋体"/>
          <w:sz w:val="24"/>
          <w:szCs w:val="24"/>
          <w:highlight w:val="none"/>
        </w:rPr>
        <w:t xml:space="preserve">（6）响应文件格式</w:t>
      </w:r>
      <w:r/>
    </w:p>
    <w:p>
      <w:pPr>
        <w:ind w:firstLine="480"/>
        <w:spacing w:line="500" w:lineRule="exact"/>
        <w:rPr>
          <w:rFonts w:ascii="宋体" w:hAnsi="宋体"/>
          <w:sz w:val="24"/>
          <w:szCs w:val="21"/>
          <w:highlight w:val="none"/>
        </w:rPr>
      </w:pPr>
      <w:r>
        <w:rPr>
          <w:rFonts w:hint="eastAsia" w:ascii="宋体" w:hAnsi="宋体"/>
          <w:sz w:val="24"/>
          <w:szCs w:val="21"/>
          <w:highlight w:val="none"/>
        </w:rPr>
        <w:t xml:space="preserve">请仔细检查磋商文件是否齐全，如有缺漏请立即与采购代理机构联系解决。</w:t>
      </w:r>
      <w:r/>
    </w:p>
    <w:p>
      <w:pPr>
        <w:ind w:firstLine="480"/>
        <w:spacing w:line="500" w:lineRule="exact"/>
        <w:rPr>
          <w:rFonts w:ascii="宋体" w:hAnsi="宋体"/>
          <w:sz w:val="24"/>
          <w:szCs w:val="21"/>
          <w:highlight w:val="none"/>
        </w:rPr>
      </w:pPr>
      <w:r>
        <w:rPr>
          <w:rFonts w:hint="eastAsia" w:ascii="宋体" w:hAnsi="宋体"/>
          <w:bCs/>
          <w:sz w:val="24"/>
          <w:szCs w:val="21"/>
          <w:highlight w:val="none"/>
        </w:rPr>
        <w:t xml:space="preserve">6.2</w:t>
      </w:r>
      <w:r>
        <w:rPr>
          <w:rFonts w:hint="eastAsia" w:ascii="宋体" w:hAnsi="宋体"/>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keepNext/>
        <w:spacing w:before="120" w:after="120"/>
        <w:rPr>
          <w:rFonts w:ascii="Arial" w:hAnsi="Arial" w:eastAsia="黑体" w:cs="Arial"/>
          <w:sz w:val="28"/>
          <w:szCs w:val="28"/>
          <w:highlight w:val="none"/>
        </w:rPr>
        <w:outlineLvl w:val="3"/>
      </w:pPr>
      <w:r/>
      <w:bookmarkStart w:id="77" w:name="_Toc16938527"/>
      <w:r/>
      <w:bookmarkStart w:id="78" w:name="_Toc462564070"/>
      <w:r/>
      <w:bookmarkStart w:id="79" w:name="_Toc20823283"/>
      <w:r/>
      <w:bookmarkStart w:id="80" w:name="_Toc513029211"/>
      <w:r>
        <w:rPr>
          <w:rFonts w:hint="eastAsia" w:ascii="Arial" w:hAnsi="Arial" w:eastAsia="黑体" w:cs="Arial"/>
          <w:sz w:val="28"/>
          <w:szCs w:val="28"/>
          <w:highlight w:val="none"/>
        </w:rPr>
        <w:t xml:space="preserve">7、磋商文件的澄清</w:t>
      </w:r>
      <w:bookmarkEnd w:id="77"/>
      <w:r/>
      <w:bookmarkEnd w:id="78"/>
      <w:r/>
      <w:bookmarkEnd w:id="79"/>
      <w:r/>
      <w:bookmarkEnd w:id="80"/>
      <w:r/>
      <w:r/>
    </w:p>
    <w:p>
      <w:pPr>
        <w:ind w:firstLine="480"/>
        <w:spacing w:line="480" w:lineRule="exact"/>
        <w:rPr>
          <w:rFonts w:ascii="宋体" w:hAnsi="宋体"/>
          <w:sz w:val="24"/>
          <w:szCs w:val="24"/>
          <w:highlight w:val="none"/>
        </w:rPr>
      </w:pPr>
      <w:r>
        <w:rPr>
          <w:rFonts w:hint="eastAsia" w:ascii="宋体" w:hAnsi="宋体"/>
          <w:bCs/>
          <w:sz w:val="24"/>
          <w:szCs w:val="21"/>
          <w:highlight w:val="none"/>
        </w:rPr>
        <w:t xml:space="preserve">7.1</w:t>
      </w:r>
      <w:r>
        <w:rPr>
          <w:rFonts w:hint="eastAsia" w:ascii="宋体" w:hAnsi="宋体"/>
          <w:sz w:val="24"/>
          <w:szCs w:val="21"/>
          <w:highlight w:val="none"/>
        </w:rPr>
        <w:t xml:space="preserve"> 任何要求对磋商文件进行澄清的供应商，应在磋商截止期5日</w:t>
      </w:r>
      <w:r>
        <w:rPr>
          <w:rFonts w:hint="eastAsia" w:ascii="仿宋_GB2312" w:hAnsi="仿宋_GB2312"/>
          <w:sz w:val="24"/>
          <w:szCs w:val="24"/>
          <w:highlight w:val="none"/>
        </w:rPr>
        <w:t xml:space="preserve">前</w:t>
      </w:r>
      <w:r>
        <w:rPr>
          <w:rFonts w:hint="eastAsia" w:ascii="宋体" w:hAnsi="宋体"/>
          <w:sz w:val="24"/>
          <w:szCs w:val="21"/>
          <w:highlight w:val="none"/>
        </w:rPr>
        <w:t xml:space="preserve">按磋商公告中的通讯地址，以书面形式通知采购代理机构。</w:t>
      </w:r>
      <w:r/>
    </w:p>
    <w:p>
      <w:pPr>
        <w:ind w:firstLine="420"/>
        <w:keepLines/>
        <w:keepNext/>
        <w:spacing w:before="120" w:after="120"/>
        <w:rPr>
          <w:rFonts w:ascii="Arial" w:hAnsi="Arial" w:eastAsia="黑体" w:cs="Arial"/>
          <w:sz w:val="28"/>
          <w:szCs w:val="28"/>
          <w:highlight w:val="none"/>
        </w:rPr>
        <w:outlineLvl w:val="3"/>
      </w:pPr>
      <w:r/>
      <w:bookmarkStart w:id="81" w:name="_Toc462564071"/>
      <w:r/>
      <w:bookmarkStart w:id="82" w:name="_Toc20823284"/>
      <w:r/>
      <w:bookmarkStart w:id="83" w:name="_Toc16938528"/>
      <w:r/>
      <w:bookmarkStart w:id="84" w:name="_Toc513029212"/>
      <w:r>
        <w:rPr>
          <w:rFonts w:hint="eastAsia" w:ascii="Arial" w:hAnsi="Arial" w:eastAsia="黑体" w:cs="Arial"/>
          <w:sz w:val="28"/>
          <w:szCs w:val="28"/>
          <w:highlight w:val="none"/>
        </w:rPr>
        <w:t xml:space="preserve">8、磋商文件的澄清和修改</w:t>
      </w:r>
      <w:bookmarkEnd w:id="81"/>
      <w:r/>
      <w:bookmarkEnd w:id="82"/>
      <w:r/>
      <w:bookmarkEnd w:id="83"/>
      <w:r/>
      <w:bookmarkEnd w:id="84"/>
      <w:r/>
      <w:r/>
    </w:p>
    <w:p>
      <w:pPr>
        <w:ind w:firstLine="480"/>
        <w:spacing w:line="500" w:lineRule="exact"/>
        <w:rPr>
          <w:rFonts w:ascii="宋体" w:hAnsi="宋体"/>
          <w:sz w:val="24"/>
          <w:szCs w:val="21"/>
          <w:highlight w:val="none"/>
        </w:rPr>
      </w:pPr>
      <w:r>
        <w:rPr>
          <w:rFonts w:hint="eastAsia" w:ascii="宋体" w:hAnsi="宋体"/>
          <w:bCs/>
          <w:sz w:val="24"/>
          <w:szCs w:val="21"/>
          <w:highlight w:val="none"/>
        </w:rPr>
        <w:t xml:space="preserve">8.1</w:t>
      </w:r>
      <w:r>
        <w:rPr>
          <w:rFonts w:hint="eastAsia" w:ascii="宋体" w:hAnsi="宋体"/>
          <w:sz w:val="24"/>
          <w:szCs w:val="21"/>
          <w:highlight w:val="none"/>
        </w:rPr>
        <w:t xml:space="preserve"> 在响应文件提交截止时间</w:t>
      </w:r>
      <w:r>
        <w:rPr>
          <w:rFonts w:hint="eastAsia" w:ascii="仿宋_GB2312" w:hAnsi="仿宋_GB2312"/>
          <w:sz w:val="24"/>
          <w:szCs w:val="21"/>
          <w:highlight w:val="none"/>
        </w:rPr>
        <w:t xml:space="preserve">前</w:t>
      </w:r>
      <w:r>
        <w:rPr>
          <w:rFonts w:hint="eastAsia" w:ascii="宋体" w:hAnsi="宋体"/>
          <w:sz w:val="24"/>
          <w:szCs w:val="21"/>
          <w:highlight w:val="none"/>
        </w:rPr>
        <w:t xml:space="preserve">，采购代理机构可以对磋商文件进行澄清和修改,</w:t>
      </w:r>
      <w:r>
        <w:rPr>
          <w:rFonts w:hint="eastAsia"/>
          <w:szCs w:val="21"/>
          <w:highlight w:val="none"/>
        </w:rPr>
        <w:t xml:space="preserve"> </w:t>
      </w:r>
      <w:r>
        <w:rPr>
          <w:rFonts w:hint="eastAsia" w:ascii="宋体" w:hAnsi="宋体"/>
          <w:sz w:val="24"/>
          <w:szCs w:val="21"/>
          <w:highlight w:val="none"/>
        </w:rPr>
        <w:t xml:space="preserve">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w:t>
      </w:r>
      <w:r>
        <w:rPr>
          <w:rFonts w:hint="eastAsia"/>
          <w:szCs w:val="21"/>
          <w:highlight w:val="none"/>
        </w:rPr>
        <w:t xml:space="preserve"> </w:t>
      </w:r>
      <w:r>
        <w:rPr>
          <w:rFonts w:hint="eastAsia" w:ascii="宋体" w:hAnsi="宋体"/>
          <w:sz w:val="24"/>
          <w:szCs w:val="21"/>
          <w:highlight w:val="none"/>
        </w:rPr>
        <w:t xml:space="preserve">更正公告内容将作为磋商文件的组成部分，并对供应商具有约束力。不足5日的，采购代理机构将顺延提交首次响应文件截止时间。</w:t>
      </w:r>
      <w:r/>
    </w:p>
    <w:p>
      <w:pPr>
        <w:ind w:firstLine="480"/>
        <w:spacing w:line="500" w:lineRule="exact"/>
        <w:rPr>
          <w:rFonts w:ascii="宋体" w:hAnsi="宋体"/>
          <w:sz w:val="24"/>
          <w:szCs w:val="21"/>
          <w:highlight w:val="none"/>
        </w:rPr>
      </w:pPr>
      <w:r>
        <w:rPr>
          <w:rFonts w:hint="eastAsia" w:ascii="宋体" w:hAnsi="宋体"/>
          <w:sz w:val="24"/>
          <w:szCs w:val="21"/>
          <w:highlight w:val="none"/>
        </w:rPr>
        <w:t xml:space="preserve">8.2采购代理机构可以视采购项目的具体情况，组织供应商进行现场考察或召开磋商前答疑会，但不单独或分别组织只有一个供应商参加的现场考察和答疑会。</w:t>
      </w:r>
      <w:r/>
    </w:p>
    <w:p>
      <w:pPr>
        <w:ind w:firstLine="482"/>
        <w:keepLines/>
        <w:keepNext/>
        <w:spacing w:before="145" w:after="145" w:line="360" w:lineRule="auto"/>
        <w:rPr>
          <w:b/>
          <w:bCs/>
          <w:sz w:val="32"/>
          <w:szCs w:val="32"/>
          <w:highlight w:val="none"/>
        </w:rPr>
        <w:outlineLvl w:val="2"/>
      </w:pPr>
      <w:r/>
      <w:bookmarkStart w:id="85" w:name="_Toc513029213"/>
      <w:r/>
      <w:bookmarkStart w:id="86" w:name="_Toc16938529"/>
      <w:r/>
      <w:bookmarkStart w:id="87" w:name="_Toc120614216"/>
      <w:r/>
      <w:bookmarkStart w:id="88" w:name="_Toc462564072"/>
      <w:r/>
      <w:bookmarkStart w:id="89" w:name="_Toc20823285"/>
      <w:r>
        <w:rPr>
          <w:rFonts w:hint="eastAsia"/>
          <w:b/>
          <w:bCs/>
          <w:sz w:val="32"/>
          <w:szCs w:val="32"/>
          <w:highlight w:val="none"/>
        </w:rPr>
        <w:t xml:space="preserve">三、响应文件的编制</w:t>
      </w:r>
      <w:bookmarkEnd w:id="85"/>
      <w:r/>
      <w:bookmarkEnd w:id="86"/>
      <w:r/>
      <w:bookmarkEnd w:id="87"/>
      <w:r/>
      <w:bookmarkEnd w:id="88"/>
      <w:r/>
      <w:bookmarkEnd w:id="89"/>
      <w:r/>
      <w:r/>
    </w:p>
    <w:p>
      <w:pPr>
        <w:ind w:firstLine="420"/>
        <w:keepLines/>
        <w:keepNext/>
        <w:spacing w:before="120" w:after="120"/>
        <w:rPr>
          <w:rFonts w:ascii="Arial" w:hAnsi="Arial" w:eastAsia="黑体" w:cs="Arial"/>
          <w:sz w:val="28"/>
          <w:szCs w:val="28"/>
          <w:highlight w:val="none"/>
        </w:rPr>
        <w:outlineLvl w:val="3"/>
      </w:pPr>
      <w:r/>
      <w:bookmarkStart w:id="90" w:name="_Toc16938530"/>
      <w:r/>
      <w:bookmarkStart w:id="91" w:name="_Toc513029214"/>
      <w:r/>
      <w:bookmarkStart w:id="92" w:name="_Toc20823286"/>
      <w:r/>
      <w:bookmarkStart w:id="93" w:name="_Toc462564073"/>
      <w:r>
        <w:rPr>
          <w:rFonts w:hint="eastAsia" w:ascii="Arial" w:hAnsi="Arial" w:eastAsia="黑体" w:cs="Arial"/>
          <w:sz w:val="28"/>
          <w:szCs w:val="28"/>
          <w:highlight w:val="none"/>
        </w:rPr>
        <w:t xml:space="preserve">9、响应文件的语言及度量衡单位</w:t>
      </w:r>
      <w:bookmarkEnd w:id="90"/>
      <w:r/>
      <w:bookmarkEnd w:id="91"/>
      <w:r/>
      <w:bookmarkEnd w:id="92"/>
      <w:r/>
      <w:bookmarkEnd w:id="93"/>
      <w:r/>
      <w:r/>
    </w:p>
    <w:p>
      <w:pPr>
        <w:ind w:firstLine="480"/>
        <w:spacing w:line="500" w:lineRule="exact"/>
        <w:rPr>
          <w:rFonts w:ascii="宋体" w:hAnsi="宋体"/>
          <w:sz w:val="24"/>
          <w:szCs w:val="21"/>
          <w:highlight w:val="none"/>
        </w:rPr>
      </w:pPr>
      <w:r>
        <w:rPr>
          <w:rFonts w:hint="eastAsia" w:ascii="宋体" w:hAnsi="宋体"/>
          <w:bCs/>
          <w:sz w:val="24"/>
          <w:szCs w:val="21"/>
          <w:highlight w:val="none"/>
        </w:rPr>
        <w:t xml:space="preserve">9.1</w:t>
      </w:r>
      <w:r>
        <w:rPr>
          <w:rFonts w:hint="eastAsia" w:ascii="宋体" w:hAnsi="宋体"/>
          <w:sz w:val="24"/>
          <w:szCs w:val="21"/>
          <w:highlight w:val="none"/>
        </w:rPr>
        <w:t xml:space="preserve">供应商提交的响应文件以及供应商与采购代理机构就有关磋商的所有来往通知、函件和文件均应使用</w:t>
      </w:r>
      <w:r>
        <w:rPr>
          <w:rFonts w:hint="eastAsia" w:ascii="宋体" w:hAnsi="宋体"/>
          <w:b/>
          <w:bCs/>
          <w:sz w:val="24"/>
          <w:szCs w:val="21"/>
          <w:highlight w:val="none"/>
        </w:rPr>
        <w:t xml:space="preserve">简体中文</w:t>
      </w:r>
      <w:r>
        <w:rPr>
          <w:rFonts w:hint="eastAsia" w:ascii="宋体" w:hAnsi="宋体"/>
          <w:sz w:val="24"/>
          <w:szCs w:val="21"/>
          <w:highlight w:val="none"/>
        </w:rPr>
        <w:t xml:space="preserve">。</w:t>
      </w:r>
      <w:r/>
    </w:p>
    <w:p>
      <w:pPr>
        <w:ind w:firstLine="480"/>
        <w:spacing w:line="500" w:lineRule="exact"/>
        <w:rPr>
          <w:rFonts w:ascii="宋体" w:hAnsi="宋体"/>
          <w:sz w:val="24"/>
          <w:szCs w:val="21"/>
          <w:highlight w:val="none"/>
        </w:rPr>
      </w:pPr>
      <w:r>
        <w:rPr>
          <w:rFonts w:hint="eastAsia" w:ascii="宋体" w:hAnsi="宋体"/>
          <w:bCs/>
          <w:sz w:val="24"/>
          <w:szCs w:val="21"/>
          <w:highlight w:val="none"/>
        </w:rPr>
        <w:t xml:space="preserve">9.2</w:t>
      </w:r>
      <w:r>
        <w:rPr>
          <w:rFonts w:hint="eastAsia" w:ascii="宋体" w:hAnsi="宋体"/>
          <w:sz w:val="24"/>
          <w:szCs w:val="21"/>
          <w:highlight w:val="none"/>
        </w:rPr>
        <w:t xml:space="preserve"> 除技术性能另有规定外，响应文件所使用的度量衡单位，均须采用国家法定计量单位。</w:t>
      </w:r>
      <w:r/>
    </w:p>
    <w:p>
      <w:pPr>
        <w:ind w:firstLine="420"/>
        <w:keepLines/>
        <w:keepNext/>
        <w:spacing w:before="120" w:after="120"/>
        <w:rPr>
          <w:rFonts w:ascii="Arial" w:hAnsi="Arial" w:eastAsia="黑体" w:cs="Arial"/>
          <w:sz w:val="28"/>
          <w:szCs w:val="28"/>
          <w:highlight w:val="none"/>
        </w:rPr>
        <w:outlineLvl w:val="3"/>
      </w:pPr>
      <w:r/>
      <w:bookmarkStart w:id="94" w:name="_Toc20823287"/>
      <w:r/>
      <w:bookmarkStart w:id="95" w:name="_Toc513029215"/>
      <w:r/>
      <w:bookmarkStart w:id="96" w:name="_Toc462564074"/>
      <w:r/>
      <w:bookmarkStart w:id="97" w:name="_Toc16938531"/>
      <w:r>
        <w:rPr>
          <w:rFonts w:hint="eastAsia" w:ascii="Arial" w:hAnsi="Arial" w:eastAsia="黑体" w:cs="Arial"/>
          <w:sz w:val="28"/>
          <w:szCs w:val="28"/>
          <w:highlight w:val="none"/>
        </w:rPr>
        <w:t xml:space="preserve">10、响应文件构成</w:t>
      </w:r>
      <w:bookmarkEnd w:id="94"/>
      <w:r/>
      <w:bookmarkEnd w:id="95"/>
      <w:r/>
      <w:bookmarkEnd w:id="96"/>
      <w:r/>
      <w:bookmarkEnd w:id="97"/>
      <w:r/>
      <w:r/>
    </w:p>
    <w:p>
      <w:pPr>
        <w:ind w:firstLine="480"/>
        <w:spacing w:line="440" w:lineRule="exact"/>
        <w:rPr>
          <w:rFonts w:ascii="宋体" w:hAnsi="宋体"/>
          <w:sz w:val="24"/>
          <w:szCs w:val="21"/>
          <w:highlight w:val="none"/>
        </w:rPr>
      </w:pPr>
      <w:r>
        <w:rPr>
          <w:rFonts w:hint="eastAsia" w:ascii="宋体" w:hAnsi="宋体"/>
          <w:bCs/>
          <w:sz w:val="24"/>
          <w:szCs w:val="21"/>
          <w:highlight w:val="none"/>
        </w:rPr>
        <w:t xml:space="preserve">10.1</w:t>
      </w:r>
      <w:r>
        <w:rPr>
          <w:rFonts w:hint="eastAsia" w:ascii="宋体" w:hAnsi="宋体"/>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10.2 如标书制作工具中格式和内容与“江苏政府采购网”发布的磋商文件不一致，请以“江苏政府采购网”发布的磋商文件为准。</w:t>
      </w:r>
      <w:r/>
    </w:p>
    <w:p>
      <w:pPr>
        <w:ind w:firstLine="420"/>
        <w:keepLines/>
        <w:keepNext/>
        <w:spacing w:before="120" w:after="120"/>
        <w:rPr>
          <w:rFonts w:ascii="Arial" w:hAnsi="Arial" w:eastAsia="黑体" w:cs="Arial"/>
          <w:sz w:val="28"/>
          <w:szCs w:val="28"/>
          <w:highlight w:val="none"/>
        </w:rPr>
        <w:outlineLvl w:val="3"/>
      </w:pPr>
      <w:r/>
      <w:bookmarkStart w:id="98" w:name="_Hlt26954838"/>
      <w:r/>
      <w:bookmarkEnd w:id="98"/>
      <w:r/>
      <w:bookmarkStart w:id="99" w:name="_Hlt26670360"/>
      <w:r/>
      <w:bookmarkEnd w:id="99"/>
      <w:r/>
      <w:bookmarkStart w:id="100" w:name="_Hlt26668975"/>
      <w:r/>
      <w:bookmarkEnd w:id="100"/>
      <w:r/>
      <w:bookmarkStart w:id="101" w:name="_Toc14577357"/>
      <w:r/>
      <w:bookmarkStart w:id="102" w:name="_Toc49090509"/>
      <w:r/>
      <w:bookmarkStart w:id="103" w:name="_Toc513029219"/>
      <w:r/>
      <w:bookmarkStart w:id="104" w:name="_Toc49090507"/>
      <w:r/>
      <w:bookmarkStart w:id="105" w:name="_Toc14577354"/>
      <w:r/>
      <w:bookmarkStart w:id="106" w:name="_Toc513029216"/>
      <w:r/>
      <w:bookmarkStart w:id="107" w:name="_Toc14577355"/>
      <w:r/>
      <w:bookmarkStart w:id="108" w:name="_Toc49090508"/>
      <w:r>
        <w:rPr>
          <w:rFonts w:hint="eastAsia" w:ascii="Arial" w:hAnsi="Arial" w:eastAsia="黑体" w:cs="Arial"/>
          <w:sz w:val="28"/>
          <w:szCs w:val="28"/>
          <w:highlight w:val="none"/>
        </w:rPr>
        <w:t xml:space="preserve">11、证明磋商响应标的符合磋商文件规定的文件</w:t>
      </w:r>
      <w:bookmarkEnd w:id="101"/>
      <w:r/>
      <w:bookmarkEnd w:id="102"/>
      <w:r/>
      <w:bookmarkEnd w:id="103"/>
      <w:r/>
      <w:bookmarkEnd w:id="104"/>
      <w:r/>
      <w:bookmarkEnd w:id="105"/>
      <w:r/>
      <w:bookmarkEnd w:id="106"/>
      <w:r/>
      <w:r/>
    </w:p>
    <w:p>
      <w:pPr>
        <w:spacing w:line="480" w:lineRule="exact"/>
        <w:rPr>
          <w:rFonts w:ascii="宋体" w:hAnsi="宋体"/>
          <w:sz w:val="24"/>
          <w:szCs w:val="24"/>
          <w:highlight w:val="none"/>
        </w:rPr>
      </w:pPr>
      <w:r>
        <w:rPr>
          <w:rFonts w:hint="eastAsia" w:ascii="宋体" w:hAnsi="宋体"/>
          <w:sz w:val="24"/>
          <w:szCs w:val="24"/>
          <w:highlight w:val="none"/>
        </w:rPr>
        <w:t xml:space="preserve">    11.1供应商应按照磋商文件要求提交证明文件，证明其及磋商响应标的符合磋商文件规定。</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11.2磋商文件对证明文件无明确形式要求的，证明文件可以以文字资料、图纸和数据等形式提交。</w:t>
      </w:r>
      <w:bookmarkEnd w:id="107"/>
      <w:r/>
      <w:bookmarkEnd w:id="108"/>
      <w:r/>
      <w:r/>
    </w:p>
    <w:p>
      <w:pPr>
        <w:ind w:firstLine="420"/>
        <w:keepLines/>
        <w:keepNext/>
        <w:spacing w:before="120" w:after="120"/>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12、分项报价表</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12.1</w:t>
      </w:r>
      <w:r>
        <w:rPr>
          <w:rFonts w:hint="eastAsia" w:ascii="宋体" w:hAnsi="宋体"/>
          <w:sz w:val="24"/>
          <w:szCs w:val="21"/>
          <w:highlight w:val="none"/>
        </w:rPr>
        <w:t xml:space="preserve">供应商应按照磋商文件规定格式填报分项报价表。</w:t>
      </w:r>
      <w:r/>
    </w:p>
    <w:p>
      <w:pPr>
        <w:ind w:firstLine="480"/>
        <w:spacing w:line="500" w:lineRule="exact"/>
        <w:rPr>
          <w:rFonts w:ascii="宋体" w:hAnsi="宋体"/>
          <w:bCs/>
          <w:sz w:val="24"/>
          <w:szCs w:val="21"/>
          <w:highlight w:val="none"/>
        </w:rPr>
      </w:pPr>
      <w:r>
        <w:rPr>
          <w:rFonts w:hint="eastAsia" w:ascii="宋体" w:hAnsi="宋体"/>
          <w:sz w:val="24"/>
          <w:szCs w:val="21"/>
          <w:highlight w:val="none"/>
        </w:rPr>
        <w:t xml:space="preserve">12.2</w:t>
      </w:r>
      <w:r>
        <w:rPr>
          <w:rFonts w:hint="eastAsia" w:ascii="宋体" w:hAnsi="宋体"/>
          <w:bCs/>
          <w:sz w:val="24"/>
          <w:szCs w:val="21"/>
          <w:highlight w:val="none"/>
        </w:rPr>
        <w:t xml:space="preserve">磋商货币。响应文件中的单价和总价无特殊规定的采用人民币报价，以元为单位标注。</w:t>
      </w:r>
      <w:r>
        <w:rPr>
          <w:rFonts w:hint="eastAsia" w:ascii="宋体" w:hAnsi="宋体"/>
          <w:sz w:val="24"/>
          <w:szCs w:val="21"/>
          <w:highlight w:val="none"/>
        </w:rPr>
        <w:t xml:space="preserve">磋商文件中另有规定的按规定执行。</w:t>
      </w:r>
      <w:r/>
    </w:p>
    <w:p>
      <w:pPr>
        <w:ind w:firstLine="420"/>
        <w:keepLines/>
        <w:keepNext/>
        <w:spacing w:before="120" w:after="120"/>
        <w:rPr>
          <w:rFonts w:ascii="Arial" w:hAnsi="Arial" w:eastAsia="黑体" w:cs="Arial"/>
          <w:sz w:val="28"/>
          <w:szCs w:val="28"/>
          <w:highlight w:val="none"/>
        </w:rPr>
        <w:outlineLvl w:val="3"/>
      </w:pPr>
      <w:r/>
      <w:bookmarkStart w:id="109" w:name="_Hlt26954848"/>
      <w:r/>
      <w:bookmarkEnd w:id="109"/>
      <w:r/>
      <w:bookmarkStart w:id="110" w:name="_Hlt26670482"/>
      <w:r/>
      <w:bookmarkEnd w:id="110"/>
      <w:r/>
      <w:bookmarkStart w:id="111" w:name="_Hlt26954731"/>
      <w:r/>
      <w:bookmarkEnd w:id="111"/>
      <w:r/>
      <w:bookmarkStart w:id="112" w:name="_Hlt26954846"/>
      <w:r/>
      <w:bookmarkEnd w:id="112"/>
      <w:r/>
      <w:bookmarkStart w:id="113" w:name="_Hlt26670486"/>
      <w:r/>
      <w:bookmarkEnd w:id="113"/>
      <w:r>
        <w:rPr>
          <w:rFonts w:hint="eastAsia" w:ascii="Arial" w:hAnsi="Arial" w:eastAsia="黑体" w:cs="Arial"/>
          <w:sz w:val="28"/>
          <w:szCs w:val="28"/>
          <w:highlight w:val="none"/>
        </w:rPr>
        <w:t xml:space="preserve">13、技术要求响应及偏离表、商务要求响应及偏离表</w:t>
      </w:r>
      <w:r/>
    </w:p>
    <w:p>
      <w:pPr>
        <w:ind w:firstLine="480"/>
        <w:spacing w:line="500" w:lineRule="exact"/>
        <w:rPr>
          <w:rFonts w:ascii="宋体" w:hAnsi="Arial" w:cs="宋体"/>
          <w:sz w:val="24"/>
          <w:szCs w:val="21"/>
          <w:highlight w:val="none"/>
          <w:lang w:val="zh-CN"/>
        </w:rPr>
      </w:pP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3</w:t>
      </w:r>
      <w:r>
        <w:rPr>
          <w:rFonts w:ascii="宋体" w:hAnsi="Arial" w:cs="宋体"/>
          <w:bCs/>
          <w:sz w:val="24"/>
          <w:szCs w:val="21"/>
          <w:highlight w:val="none"/>
          <w:lang w:val="zh-CN"/>
        </w:rPr>
        <w:t xml:space="preserve">.1</w:t>
      </w:r>
      <w:r>
        <w:rPr>
          <w:rFonts w:hint="eastAsia" w:ascii="宋体" w:hAnsi="Arial" w:cs="宋体"/>
          <w:sz w:val="24"/>
          <w:szCs w:val="21"/>
          <w:highlight w:val="none"/>
          <w:lang w:val="zh-CN"/>
        </w:rPr>
        <w:t xml:space="preserve">供应商需对磋商文件中的技术要求与商务要求逐项作出响应或偏离，并说明原因。</w:t>
      </w:r>
      <w:r/>
    </w:p>
    <w:p>
      <w:pPr>
        <w:ind w:firstLine="480"/>
        <w:spacing w:line="500" w:lineRule="exact"/>
        <w:rPr>
          <w:rFonts w:ascii="宋体" w:hAnsi="Arial" w:cs="宋体"/>
          <w:sz w:val="24"/>
          <w:szCs w:val="21"/>
          <w:highlight w:val="none"/>
          <w:lang w:val="zh-CN"/>
        </w:rPr>
      </w:pPr>
      <w:r>
        <w:rPr>
          <w:rFonts w:hint="eastAsia" w:ascii="宋体" w:hAnsi="Arial" w:cs="宋体"/>
          <w:sz w:val="24"/>
          <w:szCs w:val="21"/>
          <w:highlight w:val="none"/>
          <w:lang w:val="zh-CN"/>
        </w:rPr>
        <w:t xml:space="preserve">13.2供应商可在响应文件中提供认为需要的其他技术文件或说明。</w:t>
      </w:r>
      <w:r/>
    </w:p>
    <w:p>
      <w:pPr>
        <w:ind w:firstLine="420"/>
        <w:keepLines/>
        <w:keepNext/>
        <w:spacing w:before="120" w:after="120"/>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14、服务承诺、培训计划、人员安排及其他</w:t>
      </w:r>
      <w:r/>
    </w:p>
    <w:p>
      <w:pPr>
        <w:ind w:firstLine="480"/>
        <w:spacing w:line="480" w:lineRule="exact"/>
        <w:rPr>
          <w:rFonts w:ascii="宋体" w:hAnsi="宋体"/>
          <w:sz w:val="24"/>
          <w:szCs w:val="24"/>
          <w:highlight w:val="none"/>
        </w:rPr>
      </w:pPr>
      <w:r>
        <w:rPr>
          <w:rFonts w:hint="eastAsia" w:ascii="宋体" w:hAnsi="宋体"/>
          <w:bCs/>
          <w:sz w:val="24"/>
          <w:szCs w:val="24"/>
          <w:highlight w:val="none"/>
        </w:rPr>
        <w:t xml:space="preserve">14.1</w:t>
      </w:r>
      <w:r>
        <w:rPr>
          <w:rFonts w:hint="eastAsia" w:ascii="宋体" w:hAnsi="宋体"/>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14.2供应商需根据磋商文件要求提供培训计划。</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14.3供应商需根据磋商文件要求提供</w:t>
      </w:r>
      <w:r>
        <w:rPr>
          <w:rFonts w:hint="eastAsia" w:ascii="宋体" w:hAnsi="Arial" w:cs="宋体"/>
          <w:sz w:val="24"/>
          <w:szCs w:val="21"/>
          <w:highlight w:val="none"/>
          <w:lang w:val="zh-CN"/>
        </w:rPr>
        <w:t xml:space="preserve">磋商响应标的的主要组成部分、功能设计、实现思路及关键技术等。</w:t>
      </w:r>
      <w:r/>
    </w:p>
    <w:p>
      <w:pPr>
        <w:ind w:firstLine="420"/>
        <w:keepLines/>
        <w:keepNext/>
        <w:spacing w:before="120" w:after="120"/>
        <w:rPr>
          <w:rFonts w:ascii="Arial" w:hAnsi="Arial" w:eastAsia="黑体" w:cs="Arial"/>
          <w:sz w:val="28"/>
          <w:szCs w:val="28"/>
          <w:highlight w:val="none"/>
        </w:rPr>
        <w:outlineLvl w:val="3"/>
      </w:pPr>
      <w:r/>
      <w:bookmarkStart w:id="114" w:name="_Toc14577359"/>
      <w:r/>
      <w:bookmarkStart w:id="115" w:name="_Toc49090510"/>
      <w:r>
        <w:rPr>
          <w:rFonts w:hint="eastAsia" w:ascii="Arial" w:hAnsi="Arial" w:eastAsia="黑体" w:cs="Arial"/>
          <w:sz w:val="28"/>
          <w:szCs w:val="28"/>
          <w:highlight w:val="none"/>
        </w:rPr>
        <w:t xml:space="preserve">15、磋商响应函</w:t>
      </w:r>
      <w:r/>
    </w:p>
    <w:p>
      <w:pPr>
        <w:ind w:firstLine="480"/>
        <w:spacing w:line="500" w:lineRule="exact"/>
        <w:rPr>
          <w:rFonts w:ascii="宋体" w:hAnsi="宋体"/>
          <w:sz w:val="24"/>
          <w:szCs w:val="21"/>
          <w:highlight w:val="none"/>
        </w:rPr>
      </w:pPr>
      <w:r>
        <w:rPr>
          <w:rFonts w:hint="eastAsia" w:ascii="宋体" w:hAnsi="宋体"/>
          <w:bCs/>
          <w:sz w:val="24"/>
          <w:szCs w:val="21"/>
          <w:highlight w:val="none"/>
        </w:rPr>
        <w:t xml:space="preserve">15.1</w:t>
      </w:r>
      <w:r>
        <w:rPr>
          <w:rFonts w:hint="eastAsia" w:ascii="宋体" w:hAnsi="宋体"/>
          <w:sz w:val="24"/>
          <w:szCs w:val="21"/>
          <w:highlight w:val="none"/>
        </w:rPr>
        <w:t xml:space="preserve">供应商应按照磋商文件中提供的格式完整、正确填写磋商响应函。</w:t>
      </w:r>
      <w:bookmarkEnd w:id="114"/>
      <w:r/>
      <w:bookmarkEnd w:id="115"/>
      <w:r/>
      <w:r/>
    </w:p>
    <w:p>
      <w:pPr>
        <w:ind w:firstLine="420"/>
        <w:keepLines/>
        <w:keepNext/>
        <w:spacing w:before="120" w:after="120"/>
        <w:rPr>
          <w:rFonts w:ascii="Arial" w:hAnsi="Arial" w:eastAsia="黑体" w:cs="Arial"/>
          <w:sz w:val="28"/>
          <w:szCs w:val="28"/>
          <w:highlight w:val="none"/>
        </w:rPr>
        <w:outlineLvl w:val="3"/>
      </w:pPr>
      <w:r/>
      <w:bookmarkStart w:id="116" w:name="_Toc14577360"/>
      <w:r/>
      <w:bookmarkStart w:id="117" w:name="_Toc49090511"/>
      <w:r>
        <w:rPr>
          <w:rFonts w:hint="eastAsia" w:ascii="Arial" w:hAnsi="Arial" w:eastAsia="黑体" w:cs="Arial"/>
          <w:sz w:val="28"/>
          <w:szCs w:val="28"/>
          <w:highlight w:val="none"/>
        </w:rPr>
        <w:t xml:space="preserve">16、磋商有效期</w:t>
      </w:r>
      <w:bookmarkEnd w:id="116"/>
      <w:r/>
      <w:bookmarkEnd w:id="117"/>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16.1磋商有效期为采购代理机构规定的提交响应文件截止之日后</w:t>
      </w:r>
      <w:r>
        <w:rPr>
          <w:rFonts w:hint="eastAsia" w:ascii="仿宋_GB2312" w:hAnsi="仿宋_GB2312"/>
          <w:b/>
          <w:sz w:val="24"/>
          <w:szCs w:val="21"/>
          <w:highlight w:val="none"/>
          <w:u w:val="single"/>
        </w:rPr>
        <w:t xml:space="preserve">六十（60）天</w:t>
      </w:r>
      <w:r>
        <w:rPr>
          <w:rFonts w:hint="eastAsia" w:ascii="宋体" w:hAnsi="宋体"/>
          <w:bCs/>
          <w:sz w:val="24"/>
          <w:szCs w:val="21"/>
          <w:highlight w:val="none"/>
        </w:rPr>
        <w:t xml:space="preserve">。磋商有效期比规定短的将被视为非实质性响应磋商文件而予以拒绝。</w:t>
      </w:r>
      <w:r/>
    </w:p>
    <w:p>
      <w:pPr>
        <w:ind w:firstLine="420"/>
        <w:keepLines/>
        <w:keepNext/>
        <w:spacing w:before="120" w:after="120"/>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、磋商有效期的延长</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sz w:val="24"/>
          <w:szCs w:val="24"/>
          <w:highlight w:val="none"/>
        </w:rPr>
        <w:t xml:space="preserve">受磋商有效期约束的所有权利与义务均延长至新的有效期</w:t>
      </w:r>
      <w:r>
        <w:rPr>
          <w:rFonts w:hint="eastAsia" w:ascii="宋体" w:hAnsi="宋体"/>
          <w:bCs/>
          <w:sz w:val="24"/>
          <w:szCs w:val="21"/>
          <w:highlight w:val="none"/>
        </w:rPr>
        <w:t xml:space="preserve">。</w:t>
      </w:r>
      <w:r/>
    </w:p>
    <w:p>
      <w:pPr>
        <w:ind w:firstLine="482"/>
        <w:keepLines/>
        <w:keepNext/>
        <w:spacing w:before="145" w:after="145" w:line="360" w:lineRule="auto"/>
        <w:rPr>
          <w:b/>
          <w:bCs/>
          <w:sz w:val="32"/>
          <w:szCs w:val="32"/>
          <w:highlight w:val="none"/>
        </w:rPr>
        <w:outlineLvl w:val="2"/>
      </w:pPr>
      <w:r/>
      <w:bookmarkStart w:id="118" w:name="_Hlt26954852"/>
      <w:r/>
      <w:bookmarkEnd w:id="118"/>
      <w:r/>
      <w:bookmarkStart w:id="119" w:name="_Hlt26954739"/>
      <w:r/>
      <w:bookmarkEnd w:id="119"/>
      <w:r/>
      <w:bookmarkStart w:id="120" w:name="_Toc120614217"/>
      <w:r/>
      <w:bookmarkStart w:id="121" w:name="_Toc513029224"/>
      <w:r/>
      <w:bookmarkStart w:id="122" w:name="_Toc20823296"/>
      <w:r/>
      <w:bookmarkStart w:id="123" w:name="_Toc16938540"/>
      <w:r>
        <w:rPr>
          <w:rFonts w:hint="eastAsia"/>
          <w:b/>
          <w:bCs/>
          <w:sz w:val="32"/>
          <w:szCs w:val="32"/>
          <w:highlight w:val="none"/>
        </w:rPr>
        <w:t xml:space="preserve">四、响应文件的递交</w:t>
      </w:r>
      <w:bookmarkEnd w:id="120"/>
      <w:r/>
      <w:bookmarkEnd w:id="121"/>
      <w:r/>
      <w:bookmarkEnd w:id="122"/>
      <w:r/>
      <w:bookmarkEnd w:id="123"/>
      <w:r/>
      <w:r/>
    </w:p>
    <w:p>
      <w:pPr>
        <w:ind w:firstLine="420"/>
        <w:keepLines/>
        <w:keepNext/>
        <w:spacing w:before="120" w:after="120"/>
        <w:rPr>
          <w:rFonts w:ascii="Arial" w:hAnsi="Arial" w:eastAsia="黑体" w:cs="Arial"/>
          <w:sz w:val="28"/>
          <w:szCs w:val="28"/>
          <w:highlight w:val="none"/>
        </w:rPr>
        <w:outlineLvl w:val="3"/>
      </w:pPr>
      <w:r/>
      <w:bookmarkStart w:id="124" w:name="_Toc16938541"/>
      <w:r/>
      <w:bookmarkStart w:id="125" w:name="_Toc513029225"/>
      <w:r/>
      <w:bookmarkStart w:id="126" w:name="_Toc20823297"/>
      <w:r/>
      <w:bookmarkStart w:id="127" w:name="_Toc462564084"/>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8</w:t>
      </w:r>
      <w:r>
        <w:rPr>
          <w:rFonts w:hint="eastAsia" w:ascii="Arial" w:hAnsi="Arial" w:eastAsia="黑体" w:cs="Arial"/>
          <w:sz w:val="28"/>
          <w:szCs w:val="28"/>
          <w:highlight w:val="none"/>
        </w:rPr>
        <w:t xml:space="preserve">、电子磋商</w:t>
      </w:r>
      <w:bookmarkEnd w:id="124"/>
      <w:r/>
      <w:bookmarkEnd w:id="125"/>
      <w:r/>
      <w:bookmarkEnd w:id="126"/>
      <w:r/>
      <w:bookmarkEnd w:id="127"/>
      <w:r>
        <w:rPr>
          <w:rFonts w:hint="eastAsia" w:ascii="Arial" w:hAnsi="Arial" w:eastAsia="黑体" w:cs="Arial"/>
          <w:sz w:val="28"/>
          <w:szCs w:val="28"/>
          <w:highlight w:val="none"/>
        </w:rPr>
        <w:t xml:space="preserve">响应文件的递交</w:t>
      </w:r>
      <w:r/>
    </w:p>
    <w:p>
      <w:pPr>
        <w:ind w:firstLine="601"/>
        <w:spacing w:line="520" w:lineRule="exact"/>
        <w:rPr>
          <w:rFonts w:ascii="宋体" w:hAnsi="宋体"/>
          <w:bCs/>
          <w:sz w:val="24"/>
          <w:szCs w:val="21"/>
          <w:highlight w:val="none"/>
        </w:rPr>
      </w:pPr>
      <w:r>
        <w:rPr>
          <w:rFonts w:hint="eastAsia" w:ascii="宋体" w:hAnsi="宋体"/>
          <w:bCs/>
          <w:sz w:val="24"/>
          <w:szCs w:val="21"/>
          <w:highlight w:val="none"/>
        </w:rPr>
        <w:t xml:space="preserve">18.1供应商应当按照《操作手册》规定，在提交响应文件截止时间前</w:t>
      </w:r>
      <w:r>
        <w:rPr>
          <w:rFonts w:ascii="宋体" w:hAnsi="宋体"/>
          <w:bCs/>
          <w:sz w:val="24"/>
          <w:szCs w:val="21"/>
          <w:highlight w:val="none"/>
        </w:rPr>
        <w:t xml:space="preserve">制作</w:t>
      </w:r>
      <w:r>
        <w:rPr>
          <w:rFonts w:hint="eastAsia" w:ascii="宋体" w:hAnsi="宋体"/>
          <w:bCs/>
          <w:sz w:val="24"/>
          <w:szCs w:val="21"/>
          <w:highlight w:val="none"/>
        </w:rPr>
        <w:t xml:space="preserve">并上传电子响应文件。</w:t>
      </w:r>
      <w:bookmarkStart w:id="128" w:name="_Toc20823298"/>
      <w:r/>
      <w:bookmarkStart w:id="129" w:name="_Toc16938542"/>
      <w:r/>
      <w:bookmarkStart w:id="130" w:name="_Toc513029226"/>
      <w:r/>
      <w:r/>
    </w:p>
    <w:p>
      <w:pPr>
        <w:ind w:firstLine="420"/>
        <w:keepLines/>
        <w:keepNext/>
        <w:spacing w:before="120" w:after="120"/>
        <w:rPr>
          <w:rFonts w:ascii="Arial" w:hAnsi="Arial" w:eastAsia="黑体" w:cs="Arial"/>
          <w:sz w:val="28"/>
          <w:szCs w:val="28"/>
          <w:highlight w:val="none"/>
        </w:rPr>
        <w:outlineLvl w:val="3"/>
      </w:pPr>
      <w:r>
        <w:rPr>
          <w:rFonts w:ascii="Arial" w:hAnsi="Arial" w:eastAsia="黑体" w:cs="Arial"/>
          <w:sz w:val="28"/>
          <w:szCs w:val="28"/>
          <w:highlight w:val="none"/>
        </w:rPr>
        <w:t xml:space="preserve">19</w:t>
      </w:r>
      <w:r>
        <w:rPr>
          <w:rFonts w:hint="eastAsia" w:ascii="Arial" w:hAnsi="Arial" w:eastAsia="黑体" w:cs="Arial"/>
          <w:sz w:val="28"/>
          <w:szCs w:val="28"/>
          <w:highlight w:val="none"/>
        </w:rPr>
        <w:t xml:space="preserve">、提交响应文件截止时间</w:t>
      </w:r>
      <w:bookmarkEnd w:id="128"/>
      <w:r/>
      <w:bookmarkEnd w:id="129"/>
      <w:r/>
      <w:bookmarkEnd w:id="130"/>
      <w:r/>
      <w:r/>
    </w:p>
    <w:p>
      <w:pPr>
        <w:ind w:firstLine="480"/>
        <w:spacing w:line="500" w:lineRule="exact"/>
        <w:rPr>
          <w:rFonts w:ascii="宋体" w:hAnsi="宋体"/>
          <w:bCs/>
          <w:i/>
          <w:sz w:val="24"/>
          <w:szCs w:val="21"/>
          <w:highlight w:val="none"/>
          <w:u w:val="single"/>
        </w:rPr>
      </w:pPr>
      <w:r>
        <w:rPr>
          <w:rFonts w:ascii="宋体" w:hAnsi="宋体"/>
          <w:i/>
          <w:sz w:val="24"/>
          <w:szCs w:val="21"/>
          <w:highlight w:val="none"/>
          <w:u w:val="single"/>
        </w:rPr>
        <w:t xml:space="preserve">19</w:t>
      </w:r>
      <w:r>
        <w:rPr>
          <w:rFonts w:hint="eastAsia" w:ascii="宋体" w:hAnsi="宋体"/>
          <w:i/>
          <w:sz w:val="24"/>
          <w:szCs w:val="21"/>
          <w:highlight w:val="none"/>
          <w:u w:val="single"/>
        </w:rPr>
        <w:t xml:space="preserve">.1</w:t>
      </w:r>
      <w:r>
        <w:rPr>
          <w:rFonts w:hint="eastAsia" w:ascii="宋体" w:hAnsi="宋体"/>
          <w:bCs/>
          <w:i/>
          <w:sz w:val="24"/>
          <w:szCs w:val="21"/>
          <w:highlight w:val="none"/>
          <w:u w:val="single"/>
        </w:rPr>
        <w:t xml:space="preserve">供应商上传电子响应文件的时间不得迟于磋商公告中规定的提交响应文件截止时间。</w:t>
      </w:r>
      <w:r/>
    </w:p>
    <w:p>
      <w:pPr>
        <w:ind w:firstLine="601"/>
        <w:spacing w:line="520" w:lineRule="exact"/>
        <w:rPr>
          <w:rFonts w:ascii="宋体" w:hAnsi="宋体"/>
          <w:bCs/>
          <w:sz w:val="24"/>
          <w:szCs w:val="21"/>
          <w:highlight w:val="none"/>
        </w:rPr>
      </w:pPr>
      <w:r>
        <w:rPr>
          <w:rFonts w:hint="eastAsia" w:ascii="宋体" w:hAnsi="宋体"/>
          <w:bCs/>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601"/>
        <w:spacing w:line="520" w:lineRule="exact"/>
        <w:rPr>
          <w:rFonts w:ascii="宋体" w:hAnsi="宋体"/>
          <w:bCs/>
          <w:sz w:val="24"/>
          <w:szCs w:val="21"/>
          <w:highlight w:val="none"/>
        </w:rPr>
      </w:pPr>
      <w:r>
        <w:rPr>
          <w:rFonts w:ascii="宋体" w:hAnsi="宋体"/>
          <w:bCs/>
          <w:sz w:val="24"/>
          <w:szCs w:val="21"/>
          <w:highlight w:val="none"/>
        </w:rPr>
        <w:t xml:space="preserve">19</w:t>
      </w:r>
      <w:r>
        <w:rPr>
          <w:rFonts w:hint="eastAsia" w:ascii="宋体" w:hAnsi="宋体"/>
          <w:bCs/>
          <w:sz w:val="24"/>
          <w:szCs w:val="21"/>
          <w:highlight w:val="none"/>
        </w:rPr>
        <w:t xml:space="preserve">.2 采购代理机构可以按照规定，通过修改磋商文件酌情延长提交响应文件截止日期，在此情况下，供应商的所有权利和义务以及供应商受制的截止日期均应以延长后新的截止日期为准。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before="120" w:after="120"/>
        <w:rPr>
          <w:rFonts w:ascii="Arial" w:hAnsi="Arial" w:eastAsia="黑体" w:cs="Arial"/>
          <w:sz w:val="28"/>
          <w:szCs w:val="28"/>
          <w:highlight w:val="none"/>
        </w:rPr>
        <w:outlineLvl w:val="3"/>
      </w:pPr>
      <w:r/>
      <w:bookmarkStart w:id="131" w:name="_Toc20823299"/>
      <w:r/>
      <w:bookmarkStart w:id="132" w:name="_Toc513029227"/>
      <w:r/>
      <w:bookmarkStart w:id="133" w:name="_Toc16938543"/>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、响应文件</w:t>
      </w:r>
      <w:bookmarkEnd w:id="131"/>
      <w:r/>
      <w:bookmarkEnd w:id="132"/>
      <w:r/>
      <w:bookmarkEnd w:id="133"/>
      <w:r>
        <w:rPr>
          <w:rFonts w:hint="eastAsia" w:ascii="Arial" w:hAnsi="Arial" w:eastAsia="黑体" w:cs="Arial"/>
          <w:sz w:val="28"/>
          <w:szCs w:val="28"/>
          <w:highlight w:val="none"/>
        </w:rPr>
        <w:t xml:space="preserve">的拒收</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20.1 采购代理机构拒绝接收在其规定的提交响应文件截止时间后上传的任何电子响应文件。</w:t>
      </w:r>
      <w:r/>
    </w:p>
    <w:p>
      <w:pPr>
        <w:ind w:firstLine="420"/>
        <w:keepLines/>
        <w:keepNext/>
        <w:spacing w:before="120" w:after="120"/>
        <w:rPr>
          <w:rFonts w:ascii="Arial" w:hAnsi="Arial" w:eastAsia="黑体" w:cs="Arial"/>
          <w:sz w:val="28"/>
          <w:szCs w:val="28"/>
          <w:highlight w:val="none"/>
        </w:rPr>
        <w:outlineLvl w:val="3"/>
      </w:pPr>
      <w:r/>
      <w:bookmarkStart w:id="134" w:name="_Toc513029228"/>
      <w:r/>
      <w:bookmarkStart w:id="135" w:name="_Toc16938544"/>
      <w:r/>
      <w:bookmarkStart w:id="136" w:name="_Toc20823300"/>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、响应文件的撤回和修改</w:t>
      </w:r>
      <w:bookmarkEnd w:id="134"/>
      <w:r/>
      <w:bookmarkEnd w:id="135"/>
      <w:r/>
      <w:bookmarkEnd w:id="136"/>
      <w:r/>
      <w:r/>
    </w:p>
    <w:p>
      <w:pPr>
        <w:ind w:firstLine="480"/>
        <w:spacing w:line="480" w:lineRule="exact"/>
        <w:rPr>
          <w:rFonts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.1响应文件的撤回</w:t>
      </w:r>
      <w:r/>
    </w:p>
    <w:p>
      <w:pPr>
        <w:ind w:firstLine="480"/>
        <w:spacing w:line="480" w:lineRule="exact"/>
        <w:rPr>
          <w:rFonts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.1.1 电子响应文件的撤回</w:t>
      </w:r>
      <w:r/>
    </w:p>
    <w:p>
      <w:pPr>
        <w:ind w:firstLine="480"/>
        <w:spacing w:line="480" w:lineRule="exact"/>
        <w:rPr>
          <w:rFonts w:ascii="宋体" w:hAnsi="宋体"/>
          <w:sz w:val="24"/>
          <w:szCs w:val="21"/>
          <w:highlight w:val="none"/>
        </w:rPr>
      </w:pPr>
      <w:r>
        <w:rPr>
          <w:rFonts w:hint="eastAsia" w:ascii="宋体" w:hAnsi="宋体"/>
          <w:sz w:val="24"/>
          <w:szCs w:val="21"/>
          <w:highlight w:val="none"/>
        </w:rPr>
        <w:t xml:space="preserve">供应商可在</w:t>
      </w:r>
      <w:r>
        <w:rPr>
          <w:rFonts w:hint="eastAsia" w:ascii="宋体" w:hAnsi="宋体"/>
          <w:bCs/>
          <w:sz w:val="24"/>
          <w:szCs w:val="21"/>
          <w:highlight w:val="none"/>
        </w:rPr>
        <w:t xml:space="preserve">提交响应文件</w:t>
      </w:r>
      <w:r>
        <w:rPr>
          <w:rFonts w:hint="eastAsia" w:ascii="宋体" w:hAnsi="宋体"/>
          <w:sz w:val="24"/>
          <w:szCs w:val="21"/>
          <w:highlight w:val="none"/>
        </w:rPr>
        <w:t xml:space="preserve">截止时间前，撤回其电子响应文件，具体操作方法见《操作手册》。</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供应商撤回电子响应文件，则认为其不再参与本项目磋商活动。</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.2响应文件的修改</w:t>
      </w:r>
      <w:r/>
    </w:p>
    <w:p>
      <w:pPr>
        <w:ind w:firstLine="480"/>
        <w:spacing w:line="480" w:lineRule="exact"/>
        <w:rPr>
          <w:rFonts w:ascii="宋体" w:hAnsi="宋体"/>
          <w:sz w:val="24"/>
          <w:szCs w:val="21"/>
          <w:highlight w:val="none"/>
        </w:rPr>
      </w:pPr>
      <w:r>
        <w:rPr>
          <w:rFonts w:hint="eastAsia" w:ascii="宋体" w:hAnsi="宋体"/>
          <w:sz w:val="24"/>
          <w:szCs w:val="21"/>
          <w:highlight w:val="none"/>
        </w:rPr>
        <w:t xml:space="preserve">供应商可在</w:t>
      </w:r>
      <w:r>
        <w:rPr>
          <w:rFonts w:hint="eastAsia" w:ascii="宋体" w:hAnsi="宋体"/>
          <w:bCs/>
          <w:sz w:val="24"/>
          <w:szCs w:val="21"/>
          <w:highlight w:val="none"/>
        </w:rPr>
        <w:t xml:space="preserve">提交响应文件</w:t>
      </w:r>
      <w:r>
        <w:rPr>
          <w:rFonts w:hint="eastAsia" w:ascii="宋体" w:hAnsi="宋体"/>
          <w:sz w:val="24"/>
          <w:szCs w:val="21"/>
          <w:highlight w:val="none"/>
        </w:rPr>
        <w:t xml:space="preserve">截止时间前，对其电子响应文件进行修改，具体操作方法见《操作手册》。</w:t>
      </w:r>
      <w:r/>
    </w:p>
    <w:p>
      <w:pPr>
        <w:ind w:firstLine="480"/>
        <w:spacing w:line="500" w:lineRule="exact"/>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.3</w:t>
      </w:r>
      <w:r>
        <w:rPr>
          <w:rFonts w:hint="eastAsia" w:ascii="宋体" w:hAnsi="宋体"/>
          <w:bCs/>
          <w:sz w:val="24"/>
          <w:szCs w:val="21"/>
          <w:highlight w:val="none"/>
        </w:rPr>
        <w:t xml:space="preserve"> 在提交响应文件截止时间之后，供应商不得对其电子响应文件作任何修改。</w:t>
      </w:r>
      <w:r/>
    </w:p>
    <w:p>
      <w:pPr>
        <w:ind w:firstLine="480"/>
        <w:spacing w:line="500" w:lineRule="exact"/>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.4</w:t>
      </w:r>
      <w:r>
        <w:rPr>
          <w:rFonts w:hint="eastAsia" w:ascii="宋体" w:hAnsi="宋体"/>
          <w:bCs/>
          <w:sz w:val="24"/>
          <w:szCs w:val="21"/>
          <w:highlight w:val="none"/>
        </w:rPr>
        <w:t xml:space="preserve"> 在提交响应文件截止时间至磋商文件中规定的磋商有效期满之间的这段时间内，供应商不得撤回其响应文件。</w:t>
      </w:r>
      <w:r/>
    </w:p>
    <w:p>
      <w:pPr>
        <w:ind w:firstLine="482"/>
        <w:keepLines/>
        <w:keepNext/>
        <w:spacing w:before="145" w:after="145" w:line="360" w:lineRule="auto"/>
        <w:rPr>
          <w:b/>
          <w:bCs/>
          <w:sz w:val="32"/>
          <w:szCs w:val="32"/>
          <w:highlight w:val="none"/>
        </w:rPr>
        <w:outlineLvl w:val="2"/>
      </w:pPr>
      <w:r/>
      <w:bookmarkStart w:id="137" w:name="_Toc513029229"/>
      <w:r/>
      <w:bookmarkStart w:id="138" w:name="_Toc120614218"/>
      <w:r/>
      <w:bookmarkStart w:id="139" w:name="_Toc20823301"/>
      <w:r/>
      <w:bookmarkStart w:id="140" w:name="_Toc16938545"/>
      <w:r>
        <w:rPr>
          <w:rFonts w:hint="eastAsia"/>
          <w:b/>
          <w:bCs/>
          <w:sz w:val="32"/>
          <w:szCs w:val="32"/>
          <w:highlight w:val="none"/>
        </w:rPr>
        <w:t xml:space="preserve">五、响应文件的解密与评审</w:t>
      </w:r>
      <w:bookmarkEnd w:id="137"/>
      <w:r/>
      <w:bookmarkEnd w:id="138"/>
      <w:r/>
      <w:bookmarkEnd w:id="139"/>
      <w:r/>
      <w:bookmarkEnd w:id="140"/>
      <w:r/>
      <w:r/>
    </w:p>
    <w:p>
      <w:pPr>
        <w:ind w:firstLine="420"/>
        <w:keepLines/>
        <w:keepNext/>
        <w:spacing w:before="120" w:after="120"/>
        <w:rPr>
          <w:rFonts w:ascii="Arial" w:hAnsi="Arial" w:eastAsia="黑体" w:cs="Arial"/>
          <w:sz w:val="28"/>
          <w:szCs w:val="28"/>
          <w:highlight w:val="none"/>
        </w:rPr>
        <w:outlineLvl w:val="3"/>
      </w:pPr>
      <w:r/>
      <w:bookmarkStart w:id="141" w:name="_Toc513029230"/>
      <w:r/>
      <w:bookmarkStart w:id="142" w:name="_Toc16938546"/>
      <w:r/>
      <w:bookmarkStart w:id="143" w:name="_Toc20823302"/>
      <w:r>
        <w:rPr>
          <w:rFonts w:hint="eastAsia" w:ascii="Arial" w:hAnsi="Arial" w:eastAsia="黑体" w:cs="Arial"/>
          <w:sz w:val="28"/>
          <w:szCs w:val="28"/>
          <w:highlight w:val="none"/>
        </w:rPr>
        <w:t xml:space="preserve">22、</w:t>
      </w:r>
      <w:bookmarkEnd w:id="141"/>
      <w:r/>
      <w:bookmarkEnd w:id="142"/>
      <w:r/>
      <w:bookmarkEnd w:id="143"/>
      <w:r>
        <w:rPr>
          <w:rFonts w:hint="eastAsia" w:ascii="Arial" w:hAnsi="Arial" w:eastAsia="黑体" w:cs="Arial"/>
          <w:sz w:val="28"/>
          <w:szCs w:val="28"/>
          <w:highlight w:val="none"/>
        </w:rPr>
        <w:t xml:space="preserve">响应文件解密</w:t>
      </w:r>
      <w:r/>
    </w:p>
    <w:p>
      <w:pPr>
        <w:ind w:firstLine="480"/>
        <w:spacing w:line="500" w:lineRule="exact"/>
        <w:rPr>
          <w:rFonts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2</w:t>
      </w:r>
      <w:r>
        <w:rPr>
          <w:rFonts w:hint="eastAsia" w:ascii="宋体" w:hAnsi="宋体"/>
          <w:sz w:val="24"/>
          <w:szCs w:val="21"/>
          <w:highlight w:val="none"/>
        </w:rPr>
        <w:t xml:space="preserve">.1供应商应当按照《操作手册》规定，在苏采云系统规定的时间内对磋商响应文件进行解密。</w:t>
      </w:r>
      <w:r/>
    </w:p>
    <w:p>
      <w:pPr>
        <w:ind w:firstLine="420"/>
        <w:keepLines/>
        <w:keepNext/>
        <w:spacing w:before="120" w:after="120"/>
        <w:rPr>
          <w:rFonts w:ascii="Arial" w:hAnsi="Arial" w:eastAsia="黑体" w:cs="Arial"/>
          <w:sz w:val="28"/>
          <w:szCs w:val="28"/>
          <w:highlight w:val="none"/>
        </w:rPr>
        <w:outlineLvl w:val="3"/>
      </w:pPr>
      <w:r/>
      <w:bookmarkStart w:id="144" w:name="_Toc20823303"/>
      <w:r/>
      <w:bookmarkStart w:id="145" w:name="_Toc16938547"/>
      <w:r/>
      <w:bookmarkStart w:id="146" w:name="_Toc513029231"/>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3</w:t>
      </w:r>
      <w:r>
        <w:rPr>
          <w:rFonts w:hint="eastAsia" w:ascii="Arial" w:hAnsi="Arial" w:eastAsia="黑体" w:cs="Arial"/>
          <w:sz w:val="28"/>
          <w:szCs w:val="28"/>
          <w:highlight w:val="none"/>
        </w:rPr>
        <w:t xml:space="preserve">、磋商小组</w:t>
      </w:r>
      <w:r/>
    </w:p>
    <w:p>
      <w:pPr>
        <w:spacing w:line="480" w:lineRule="exact"/>
        <w:rPr>
          <w:rFonts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3</w:t>
      </w:r>
      <w:r>
        <w:rPr>
          <w:rFonts w:hint="eastAsia" w:ascii="宋体" w:hAnsi="宋体"/>
          <w:sz w:val="24"/>
          <w:szCs w:val="24"/>
          <w:highlight w:val="none"/>
        </w:rPr>
        <w:t xml:space="preserve">.1采购代理机构将组织磋商小组对响应文件进行评审。磋商小组由采购人代表和有关技术、经济等方面的专家组成，且人员构成符合政府采购有关规定。</w:t>
      </w:r>
      <w:r/>
    </w:p>
    <w:p>
      <w:pPr>
        <w:spacing w:line="480" w:lineRule="exact"/>
        <w:rPr>
          <w:rFonts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3</w:t>
      </w:r>
      <w:r>
        <w:rPr>
          <w:rFonts w:hint="eastAsia" w:ascii="宋体" w:hAnsi="宋体"/>
          <w:sz w:val="24"/>
          <w:szCs w:val="24"/>
          <w:highlight w:val="none"/>
        </w:rPr>
        <w:t xml:space="preserve">.2磋商小组独立工作，负责评审所有响应文件并确定成交侯选人。</w:t>
      </w:r>
      <w:r/>
    </w:p>
    <w:p>
      <w:pPr>
        <w:ind w:firstLine="420"/>
        <w:keepLines/>
        <w:keepNext/>
        <w:spacing w:before="120" w:after="120"/>
        <w:rPr>
          <w:rFonts w:ascii="Arial" w:hAnsi="Arial" w:eastAsia="黑体" w:cs="Arial"/>
          <w:sz w:val="28"/>
          <w:szCs w:val="28"/>
          <w:highlight w:val="none"/>
        </w:rPr>
        <w:outlineLvl w:val="3"/>
      </w:pPr>
      <w:r>
        <w:rPr>
          <w:rFonts w:ascii="Arial" w:hAnsi="Arial" w:eastAsia="黑体" w:cs="Arial"/>
          <w:sz w:val="28"/>
          <w:szCs w:val="28"/>
          <w:highlight w:val="none"/>
        </w:rPr>
        <w:t xml:space="preserve">24</w:t>
      </w:r>
      <w:r>
        <w:rPr>
          <w:rFonts w:hint="eastAsia" w:ascii="Arial" w:hAnsi="Arial" w:eastAsia="黑体" w:cs="Arial"/>
          <w:sz w:val="28"/>
          <w:szCs w:val="28"/>
          <w:highlight w:val="none"/>
        </w:rPr>
        <w:t xml:space="preserve">、评审过程的保密与公正</w:t>
      </w:r>
      <w:bookmarkEnd w:id="144"/>
      <w:r/>
      <w:bookmarkEnd w:id="145"/>
      <w:r/>
      <w:bookmarkEnd w:id="146"/>
      <w:r/>
      <w:r/>
    </w:p>
    <w:p>
      <w:pPr>
        <w:ind w:firstLine="480"/>
        <w:spacing w:line="500" w:lineRule="exact"/>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.1</w:t>
      </w:r>
      <w:r>
        <w:rPr>
          <w:rFonts w:hint="eastAsia" w:ascii="宋体" w:hAnsi="宋体"/>
          <w:bCs/>
          <w:sz w:val="24"/>
          <w:szCs w:val="21"/>
          <w:highlight w:val="none"/>
        </w:rPr>
        <w:t xml:space="preserve">磋商小组、采购人和采购代理机构工作人员、相关监督人员等与评审工作有关的人员，对评审情况以及在评审过程中获悉的国家秘密、商业秘密负有保密责任。</w:t>
      </w:r>
      <w:r/>
    </w:p>
    <w:p>
      <w:pPr>
        <w:ind w:firstLine="480"/>
        <w:spacing w:line="480" w:lineRule="exact"/>
        <w:rPr>
          <w:rFonts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.2</w:t>
      </w:r>
      <w:r>
        <w:rPr>
          <w:rFonts w:hint="eastAsia" w:ascii="宋体" w:hAnsi="宋体"/>
          <w:sz w:val="24"/>
          <w:szCs w:val="24"/>
          <w:highlight w:val="none"/>
        </w:rPr>
        <w:t xml:space="preserve">在评审过程中，供应商不得以任何行为影响磋商评审过程，否则其响应文件将被作为无效响应文件。</w:t>
      </w:r>
      <w:r/>
    </w:p>
    <w:p>
      <w:pPr>
        <w:ind w:firstLine="480"/>
        <w:spacing w:line="480" w:lineRule="exact"/>
        <w:rPr>
          <w:rFonts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.3</w:t>
      </w:r>
      <w:r>
        <w:rPr>
          <w:rFonts w:hint="eastAsia" w:ascii="宋体" w:hAnsi="宋体"/>
          <w:sz w:val="24"/>
          <w:szCs w:val="24"/>
          <w:highlight w:val="none"/>
        </w:rPr>
        <w:t xml:space="preserve">在项目评审期间，采购代理机构将设专门人员与供应商联系。</w:t>
      </w:r>
      <w:r/>
    </w:p>
    <w:p>
      <w:pPr>
        <w:ind w:firstLine="480"/>
        <w:spacing w:line="480" w:lineRule="exact"/>
        <w:rPr>
          <w:rFonts w:ascii="宋体" w:hAnsi="宋体"/>
          <w:sz w:val="24"/>
          <w:szCs w:val="24"/>
          <w:highlight w:val="none"/>
        </w:rPr>
      </w:pPr>
      <w:r>
        <w:rPr>
          <w:rFonts w:ascii="宋体" w:hAnsi="宋体"/>
          <w:sz w:val="24"/>
          <w:szCs w:val="24"/>
          <w:highlight w:val="none"/>
        </w:rPr>
        <w:t xml:space="preserve">24</w:t>
      </w:r>
      <w:r>
        <w:rPr>
          <w:rFonts w:hint="eastAsia" w:ascii="宋体" w:hAnsi="宋体"/>
          <w:sz w:val="24"/>
          <w:szCs w:val="24"/>
          <w:highlight w:val="none"/>
        </w:rPr>
        <w:t xml:space="preserve">.4 采购代理机构和磋商小组不向未成交的供应商解释未成交原因，也不公布评审过程中的相关细节。</w:t>
      </w:r>
      <w:r/>
    </w:p>
    <w:p>
      <w:pPr>
        <w:ind w:firstLine="420"/>
        <w:keepLines/>
        <w:keepNext/>
        <w:spacing w:before="120" w:after="120"/>
        <w:rPr>
          <w:rFonts w:ascii="Arial" w:hAnsi="Arial" w:eastAsia="黑体" w:cs="Arial"/>
          <w:sz w:val="28"/>
          <w:szCs w:val="28"/>
          <w:highlight w:val="none"/>
        </w:rPr>
        <w:outlineLvl w:val="3"/>
      </w:pPr>
      <w:r/>
      <w:bookmarkStart w:id="147" w:name="_Toc20823304"/>
      <w:r/>
      <w:bookmarkStart w:id="148" w:name="_Toc16938548"/>
      <w:r/>
      <w:bookmarkStart w:id="149" w:name="_Toc513029232"/>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、评审过程中的的澄清</w:t>
      </w:r>
      <w:bookmarkEnd w:id="147"/>
      <w:r/>
      <w:bookmarkEnd w:id="148"/>
      <w:r/>
      <w:bookmarkEnd w:id="149"/>
      <w:r/>
      <w:r/>
    </w:p>
    <w:p>
      <w:pPr>
        <w:ind w:firstLine="480"/>
        <w:spacing w:line="460" w:lineRule="exact"/>
        <w:rPr>
          <w:rFonts w:ascii="宋体" w:hAnsi="宋体" w:cs="宋体"/>
          <w:sz w:val="24"/>
          <w:szCs w:val="24"/>
          <w:highlight w:val="none"/>
        </w:rPr>
      </w:pPr>
      <w:r>
        <w:rPr>
          <w:rFonts w:hint="eastAsia" w:ascii="宋体" w:hAnsi="宋体" w:cs="宋体"/>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宋体" w:hAnsi="宋体" w:cs="宋体"/>
          <w:sz w:val="24"/>
          <w:szCs w:val="24"/>
          <w:highlight w:val="none"/>
        </w:rPr>
      </w:pPr>
      <w:r>
        <w:rPr>
          <w:rFonts w:hint="eastAsia" w:ascii="宋体" w:hAnsi="宋体" w:cs="宋体"/>
          <w:sz w:val="24"/>
          <w:szCs w:val="24"/>
          <w:highlight w:val="none"/>
        </w:rPr>
        <w:t xml:space="preserve">磋商小组并非对每个供应商都作澄清要求。</w:t>
      </w:r>
      <w:r/>
    </w:p>
    <w:p>
      <w:pPr>
        <w:spacing w:line="480" w:lineRule="exact"/>
        <w:rPr>
          <w:rFonts w:ascii="宋体" w:hAnsi="宋体" w:cs="宋体"/>
          <w:sz w:val="24"/>
          <w:szCs w:val="24"/>
          <w:highlight w:val="none"/>
        </w:rPr>
      </w:pPr>
      <w:r>
        <w:rPr>
          <w:rFonts w:hint="eastAsia" w:ascii="宋体" w:hAnsi="宋体" w:cs="宋体"/>
          <w:sz w:val="24"/>
          <w:szCs w:val="24"/>
          <w:highlight w:val="none"/>
        </w:rPr>
        <w:t xml:space="preserve">    2</w:t>
      </w:r>
      <w:r>
        <w:rPr>
          <w:rFonts w:ascii="宋体" w:hAnsi="宋体" w:cs="宋体"/>
          <w:sz w:val="24"/>
          <w:szCs w:val="24"/>
          <w:highlight w:val="none"/>
        </w:rPr>
        <w:t xml:space="preserve">5</w:t>
      </w:r>
      <w:r>
        <w:rPr>
          <w:rFonts w:hint="eastAsia" w:ascii="宋体" w:hAnsi="宋体" w:cs="宋体"/>
          <w:sz w:val="24"/>
          <w:szCs w:val="24"/>
          <w:highlight w:val="none"/>
        </w:rPr>
        <w:t xml:space="preserve">.2 需要供应商进行澄清、说明和更正的，磋商小组将通过</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向供应商发布“澄清要求函”，接到“澄清要求函”的供应商应当按照要求在</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中提交“澄清响应函”并加盖CA电子公章。澄清、说明和更正的内容作为响应文件的补充部分，具体</w:t>
      </w:r>
      <w:r>
        <w:rPr>
          <w:rFonts w:ascii="宋体" w:hAnsi="宋体" w:cs="宋体"/>
          <w:sz w:val="24"/>
          <w:szCs w:val="24"/>
          <w:highlight w:val="none"/>
        </w:rPr>
        <w:t xml:space="preserve">操作</w:t>
      </w:r>
      <w:r>
        <w:rPr>
          <w:rFonts w:hint="eastAsia" w:ascii="宋体" w:hAnsi="宋体" w:cs="宋体"/>
          <w:sz w:val="24"/>
          <w:szCs w:val="24"/>
          <w:highlight w:val="none"/>
        </w:rPr>
        <w:t xml:space="preserve">方式</w:t>
      </w:r>
      <w:r>
        <w:rPr>
          <w:rFonts w:ascii="宋体" w:hAnsi="宋体" w:cs="宋体"/>
          <w:sz w:val="24"/>
          <w:szCs w:val="24"/>
          <w:highlight w:val="none"/>
        </w:rPr>
        <w:t xml:space="preserve">见</w:t>
      </w:r>
      <w:r>
        <w:rPr>
          <w:rFonts w:hint="eastAsia" w:ascii="宋体" w:hAnsi="宋体" w:cs="宋体"/>
          <w:sz w:val="24"/>
          <w:szCs w:val="24"/>
          <w:highlight w:val="none"/>
        </w:rPr>
        <w:t xml:space="preserve">《操作手册》。</w:t>
      </w:r>
      <w:r/>
    </w:p>
    <w:p>
      <w:pPr>
        <w:spacing w:line="480" w:lineRule="exact"/>
        <w:rPr>
          <w:rFonts w:ascii="宋体" w:hAnsi="宋体"/>
          <w:sz w:val="24"/>
          <w:szCs w:val="24"/>
          <w:highlight w:val="none"/>
        </w:rPr>
      </w:pPr>
      <w:r>
        <w:rPr>
          <w:rFonts w:hint="eastAsia" w:ascii="宋体" w:hAnsi="宋体"/>
          <w:sz w:val="24"/>
          <w:szCs w:val="24"/>
          <w:highlight w:val="none"/>
        </w:rPr>
        <w:t xml:space="preserve">    2</w:t>
      </w:r>
      <w:r>
        <w:rPr>
          <w:rFonts w:ascii="宋体" w:hAnsi="宋体"/>
          <w:sz w:val="24"/>
          <w:szCs w:val="24"/>
          <w:highlight w:val="none"/>
        </w:rPr>
        <w:t xml:space="preserve">5</w:t>
      </w:r>
      <w:r>
        <w:rPr>
          <w:rFonts w:hint="eastAsia" w:ascii="宋体" w:hAnsi="宋体"/>
          <w:sz w:val="24"/>
          <w:szCs w:val="24"/>
          <w:highlight w:val="none"/>
        </w:rPr>
        <w:t xml:space="preserve">.3 接到磋商小组澄清、说明和更正要求的供应商如未按规定做出澄清、说明和 更正，其风险由供应商自行承担。</w:t>
      </w:r>
      <w:r/>
    </w:p>
    <w:p>
      <w:pPr>
        <w:ind w:firstLine="420"/>
        <w:keepLines/>
        <w:keepNext/>
        <w:spacing w:before="120" w:after="120"/>
        <w:rPr>
          <w:rFonts w:ascii="Arial" w:hAnsi="Arial" w:eastAsia="黑体" w:cs="Arial"/>
          <w:sz w:val="28"/>
          <w:szCs w:val="28"/>
          <w:highlight w:val="none"/>
        </w:rPr>
        <w:outlineLvl w:val="3"/>
      </w:pPr>
      <w:r/>
      <w:bookmarkStart w:id="150" w:name="_Toc513029233"/>
      <w:r/>
      <w:bookmarkStart w:id="151" w:name="_Toc16938549"/>
      <w:r/>
      <w:bookmarkStart w:id="152" w:name="_Toc20823305"/>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、对响应文件的审</w:t>
      </w:r>
      <w:bookmarkEnd w:id="150"/>
      <w:r/>
      <w:bookmarkEnd w:id="151"/>
      <w:r/>
      <w:bookmarkEnd w:id="152"/>
      <w:r>
        <w:rPr>
          <w:rFonts w:hint="eastAsia" w:ascii="Arial" w:hAnsi="Arial" w:eastAsia="黑体" w:cs="Arial"/>
          <w:sz w:val="28"/>
          <w:szCs w:val="28"/>
          <w:highlight w:val="none"/>
        </w:rPr>
        <w:t xml:space="preserve">查</w:t>
      </w:r>
      <w:r/>
    </w:p>
    <w:p>
      <w:pPr>
        <w:ind w:firstLine="480"/>
        <w:spacing w:line="460" w:lineRule="exact"/>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.1</w:t>
      </w:r>
      <w:r>
        <w:rPr>
          <w:rFonts w:hint="eastAsia" w:ascii="宋体" w:hAnsi="宋体"/>
          <w:bCs/>
          <w:sz w:val="24"/>
          <w:szCs w:val="21"/>
          <w:highlight w:val="none"/>
        </w:rPr>
        <w:t xml:space="preserve">响应文件审查分为资格审查和符合性审查。</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资格审查：由磋商小组依据法律法规和磋商文件的规定，对响应文件中的资格证明文件进行审查，以确定供应商是否具备参加磋商的资格。</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.1.3 未通过资格审查或符合性审查的供应商，磋商小组将在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.2</w:t>
      </w:r>
      <w:r>
        <w:rPr>
          <w:rFonts w:hint="eastAsia" w:ascii="宋体" w:hAnsi="宋体"/>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26.3未实质性响应磋商文件的情形</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26.3.1供应商在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规定的时间内未成功解密电子响应文件的。</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26.3.2供应商未按照磋商文件要求上传电子响应文件的。</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26.3.3同一供应商提交两个（含两个）以上不同的响应文件或者最后报价的。</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26.3.4供应商不具备磋商文件中规定资格要求的。</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26.3.5供应商的最后报价超过了采购预算。</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26.3.6不符合磋商文件中规定的实质性要求和条件的</w:t>
      </w:r>
      <w:r>
        <w:rPr>
          <w:rFonts w:hint="eastAsia" w:ascii="宋体" w:hAnsi="宋体"/>
          <w:bCs/>
          <w:i/>
          <w:sz w:val="24"/>
          <w:szCs w:val="21"/>
          <w:highlight w:val="none"/>
          <w:u w:val="single"/>
        </w:rPr>
        <w:t xml:space="preserve">（本磋商文件中斜体且有下划线部分为实质性要求和条件）。</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26.3.8  响应文件含有采购人不能接受的附加条件的。</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26.3.10响应文件未按照磋商文件要求加盖CA电子公章的。</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26.4未实质性响应磋商文件的响应文件按无效响应处理。</w:t>
      </w:r>
      <w:r/>
    </w:p>
    <w:p>
      <w:pPr>
        <w:ind w:firstLine="480"/>
        <w:spacing w:line="460" w:lineRule="exact"/>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.5</w:t>
      </w:r>
      <w:r>
        <w:rPr>
          <w:rFonts w:hint="eastAsia" w:ascii="宋体" w:hAnsi="宋体"/>
          <w:bCs/>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460" w:lineRule="exact"/>
        <w:rPr>
          <w:rFonts w:ascii="宋体" w:hAnsi="宋体"/>
          <w:sz w:val="24"/>
          <w:szCs w:val="21"/>
          <w:highlight w:val="none"/>
        </w:rPr>
      </w:pPr>
      <w:r/>
      <w:bookmarkStart w:id="153" w:name="_Toc513029234"/>
      <w:r/>
      <w:bookmarkStart w:id="154" w:name="_Toc20823306"/>
      <w:r/>
      <w:bookmarkStart w:id="155" w:name="_Toc16938550"/>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.6供应商在项目评审全过程中应保持通讯畅通，并安排专人与采购代理机构及磋商小组联系。</w:t>
      </w:r>
      <w:r/>
    </w:p>
    <w:p>
      <w:pPr>
        <w:ind w:firstLine="420"/>
        <w:keepLines/>
        <w:keepNext/>
        <w:spacing w:before="120" w:after="120"/>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w:t>
      </w:r>
      <w:bookmarkEnd w:id="153"/>
      <w:r/>
      <w:bookmarkEnd w:id="154"/>
      <w:r/>
      <w:bookmarkEnd w:id="155"/>
      <w:r>
        <w:rPr>
          <w:rFonts w:hint="eastAsia" w:ascii="Arial" w:hAnsi="Arial" w:eastAsia="黑体" w:cs="Arial"/>
          <w:sz w:val="28"/>
          <w:szCs w:val="28"/>
          <w:highlight w:val="none"/>
        </w:rPr>
        <w:t xml:space="preserve">磋商程序及评审方法和评审标准</w:t>
      </w:r>
      <w:r/>
    </w:p>
    <w:p>
      <w:pPr>
        <w:ind w:firstLine="477"/>
        <w:spacing w:line="50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27.1磋商程序</w:t>
      </w:r>
      <w:r/>
    </w:p>
    <w:p>
      <w:pPr>
        <w:ind w:firstLine="477"/>
        <w:spacing w:line="50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line="50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50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 27.1.2</w:t>
      </w:r>
      <w:r>
        <w:rPr>
          <w:rFonts w:ascii="宋体" w:hAnsi="宋体"/>
          <w:sz w:val="24"/>
          <w:szCs w:val="24"/>
          <w:highlight w:val="none"/>
        </w:rPr>
        <w:t xml:space="preserve">磋商文件能够详细列明采购标的的技术、服务要求的，磋商结束后，磋商小组</w:t>
      </w:r>
      <w:r>
        <w:rPr>
          <w:rFonts w:hint="eastAsia" w:ascii="宋体" w:hAnsi="宋体"/>
          <w:sz w:val="24"/>
          <w:szCs w:val="24"/>
          <w:highlight w:val="none"/>
        </w:rPr>
        <w:t xml:space="preserve">将在苏采云系统向所有</w:t>
      </w:r>
      <w:r>
        <w:rPr>
          <w:rFonts w:ascii="宋体" w:hAnsi="宋体"/>
          <w:sz w:val="24"/>
          <w:szCs w:val="24"/>
          <w:highlight w:val="none"/>
        </w:rPr>
        <w:t xml:space="preserve">实质性响应的供应商</w:t>
      </w:r>
      <w:r>
        <w:rPr>
          <w:rFonts w:hint="eastAsia" w:ascii="宋体" w:hAnsi="宋体"/>
          <w:sz w:val="24"/>
          <w:szCs w:val="24"/>
          <w:highlight w:val="none"/>
        </w:rPr>
        <w:t xml:space="preserve">发布“最后报价要求函”及最后报价格式表，</w:t>
      </w:r>
      <w:r>
        <w:rPr>
          <w:rFonts w:ascii="宋体" w:hAnsi="宋体"/>
          <w:sz w:val="24"/>
          <w:szCs w:val="24"/>
          <w:highlight w:val="none"/>
        </w:rPr>
        <w:t xml:space="preserve">要求所有实质性响应的供应商在规定时间内提交最后报价。</w:t>
      </w:r>
      <w:r/>
    </w:p>
    <w:p>
      <w:pPr>
        <w:ind w:firstLine="477"/>
        <w:spacing w:line="50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0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7"/>
        <w:spacing w:line="50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highlight w:val="none"/>
        </w:rPr>
        <w:t xml:space="preserve">已提交响应文件的供应商，在提交最后报价之前，可以根据磋商情况退出磋商</w:t>
      </w:r>
      <w:r>
        <w:rPr>
          <w:rFonts w:hint="eastAsia" w:ascii="宋体" w:hAnsi="宋体"/>
          <w:sz w:val="24"/>
          <w:szCs w:val="24"/>
          <w:highlight w:val="none"/>
        </w:rPr>
        <w:t xml:space="preserve">，并在苏采云系统中提交“退出磋商函”并加盖CA电子公章</w:t>
      </w:r>
      <w:r>
        <w:rPr>
          <w:rFonts w:ascii="宋体" w:hAnsi="宋体"/>
          <w:sz w:val="24"/>
          <w:szCs w:val="24"/>
          <w:highlight w:val="none"/>
        </w:rPr>
        <w:t xml:space="preserve">。</w:t>
      </w:r>
      <w:r/>
    </w:p>
    <w:p>
      <w:pPr>
        <w:ind w:firstLine="477"/>
        <w:spacing w:line="50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27.2 评审方法和评审标准</w:t>
      </w:r>
      <w:r/>
    </w:p>
    <w:p>
      <w:pPr>
        <w:ind w:firstLine="477"/>
        <w:spacing w:line="50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7"/>
        <w:spacing w:line="50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50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27.2.2评审标准</w:t>
      </w:r>
      <w:r/>
    </w:p>
    <w:p>
      <w:pPr>
        <w:ind w:firstLine="477"/>
        <w:spacing w:line="50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见本磋商文件第五章规定。</w:t>
      </w:r>
      <w:r/>
    </w:p>
    <w:p>
      <w:pPr>
        <w:ind w:firstLine="477"/>
        <w:spacing w:line="50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27.3采购活动终止的情况</w:t>
      </w:r>
      <w:r/>
    </w:p>
    <w:p>
      <w:pPr>
        <w:ind w:firstLine="360"/>
        <w:spacing w:line="50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出现下列情形之一的，本次竞争性磋商采购活动将被终止：</w:t>
      </w:r>
      <w:r/>
    </w:p>
    <w:p>
      <w:pPr>
        <w:ind w:firstLine="360"/>
        <w:spacing w:line="50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27.3.1因情况变化，不再符合规定的竞争性磋商采购方式适用情形的。</w:t>
      </w:r>
      <w:r/>
    </w:p>
    <w:p>
      <w:pPr>
        <w:ind w:firstLine="360"/>
        <w:spacing w:line="50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27.3.2出现影响采购公正的违法、违规行为的。</w:t>
      </w:r>
      <w:r/>
    </w:p>
    <w:p>
      <w:pPr>
        <w:ind w:firstLine="360"/>
        <w:spacing w:line="50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27.3.3除本磋商文件第二章第27.1.2条第三款规定的情形外，在采购过程中符合要求的供应商或者最后报价未超过采购预算的供应商不足3家的。</w:t>
      </w:r>
      <w:r/>
    </w:p>
    <w:p>
      <w:pPr>
        <w:ind w:firstLine="360"/>
        <w:spacing w:line="50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27.3.4在</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规定时间内成功解密电子响应文件的供应商不足3家的。</w:t>
      </w:r>
      <w:r/>
    </w:p>
    <w:p>
      <w:pPr>
        <w:ind w:firstLine="482"/>
        <w:keepLines/>
        <w:keepNext/>
        <w:spacing w:before="145" w:after="145" w:line="360" w:lineRule="auto"/>
        <w:rPr>
          <w:b/>
          <w:bCs/>
          <w:sz w:val="32"/>
          <w:szCs w:val="32"/>
          <w:highlight w:val="none"/>
        </w:rPr>
        <w:outlineLvl w:val="2"/>
      </w:pPr>
      <w:r/>
      <w:bookmarkStart w:id="156" w:name="_Toc16938551"/>
      <w:r/>
      <w:bookmarkStart w:id="157" w:name="_Toc120614219"/>
      <w:r/>
      <w:bookmarkStart w:id="158" w:name="_Toc20823307"/>
      <w:r/>
      <w:bookmarkStart w:id="159" w:name="_Toc513029235"/>
      <w:r>
        <w:rPr>
          <w:rFonts w:hint="eastAsia"/>
          <w:b/>
          <w:bCs/>
          <w:sz w:val="32"/>
          <w:szCs w:val="32"/>
          <w:highlight w:val="none"/>
        </w:rPr>
        <w:t xml:space="preserve">六、</w:t>
      </w:r>
      <w:bookmarkEnd w:id="156"/>
      <w:r/>
      <w:bookmarkEnd w:id="157"/>
      <w:r/>
      <w:bookmarkEnd w:id="158"/>
      <w:r/>
      <w:bookmarkEnd w:id="159"/>
      <w:r>
        <w:rPr>
          <w:rFonts w:hint="eastAsia"/>
          <w:b/>
          <w:bCs/>
          <w:sz w:val="32"/>
          <w:szCs w:val="32"/>
          <w:highlight w:val="none"/>
        </w:rPr>
        <w:t xml:space="preserve">成交</w:t>
      </w:r>
      <w:r/>
    </w:p>
    <w:p>
      <w:pPr>
        <w:ind w:firstLine="420"/>
        <w:keepLines/>
        <w:keepNext/>
        <w:spacing w:before="120" w:after="120"/>
        <w:rPr>
          <w:rFonts w:ascii="Arial" w:hAnsi="Arial" w:eastAsia="黑体" w:cs="Arial"/>
          <w:sz w:val="28"/>
          <w:szCs w:val="28"/>
          <w:highlight w:val="none"/>
        </w:rPr>
        <w:outlineLvl w:val="3"/>
      </w:pPr>
      <w:r/>
      <w:bookmarkStart w:id="160" w:name="_Toc513029238"/>
      <w:r/>
      <w:bookmarkStart w:id="161" w:name="_Toc16938554"/>
      <w:r/>
      <w:bookmarkStart w:id="162" w:name="_Toc20823310"/>
      <w:r>
        <w:rPr>
          <w:rFonts w:ascii="Arial" w:hAnsi="Arial" w:eastAsia="黑体" w:cs="Arial"/>
          <w:sz w:val="28"/>
          <w:szCs w:val="28"/>
          <w:highlight w:val="none"/>
        </w:rPr>
        <w:t xml:space="preserve">28</w:t>
      </w:r>
      <w:r>
        <w:rPr>
          <w:rFonts w:hint="eastAsia" w:ascii="Arial" w:hAnsi="Arial" w:eastAsia="黑体" w:cs="Arial"/>
          <w:sz w:val="28"/>
          <w:szCs w:val="28"/>
          <w:highlight w:val="none"/>
        </w:rPr>
        <w:t xml:space="preserve">、</w:t>
      </w:r>
      <w:bookmarkEnd w:id="160"/>
      <w:r>
        <w:rPr>
          <w:rFonts w:hint="eastAsia" w:ascii="Arial" w:hAnsi="Arial" w:eastAsia="黑体" w:cs="Arial"/>
          <w:sz w:val="28"/>
          <w:szCs w:val="28"/>
          <w:highlight w:val="none"/>
        </w:rPr>
        <w:t xml:space="preserve">确定</w:t>
      </w:r>
      <w:bookmarkEnd w:id="161"/>
      <w:r/>
      <w:bookmarkEnd w:id="162"/>
      <w:r>
        <w:rPr>
          <w:rFonts w:hint="eastAsia" w:ascii="Arial" w:hAnsi="Arial" w:eastAsia="黑体" w:cs="Arial"/>
          <w:sz w:val="28"/>
          <w:szCs w:val="28"/>
          <w:highlight w:val="none"/>
        </w:rPr>
        <w:t xml:space="preserve">成交单位</w:t>
      </w:r>
      <w:r/>
    </w:p>
    <w:p>
      <w:pPr>
        <w:ind w:firstLine="477"/>
        <w:spacing w:line="500" w:lineRule="exact"/>
        <w:tabs>
          <w:tab w:val="left" w:pos="900" w:leader="none"/>
        </w:tabs>
        <w:rPr>
          <w:rFonts w:ascii="宋体" w:hAnsi="宋体"/>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.1</w:t>
      </w:r>
      <w:r>
        <w:rPr>
          <w:rFonts w:hint="eastAsia" w:ascii="宋体" w:hAnsi="宋体"/>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00" w:lineRule="exact"/>
        <w:rPr>
          <w:rFonts w:ascii="宋体" w:hAnsi="宋体"/>
          <w:sz w:val="24"/>
          <w:szCs w:val="21"/>
          <w:highlight w:val="none"/>
        </w:rPr>
      </w:pPr>
      <w:r>
        <w:rPr>
          <w:rFonts w:hint="eastAsia" w:ascii="宋体" w:hAnsi="宋体"/>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.2采购人从评审报告提出的成交候选供应商中，按照排序由高到低的原则确定成交供应商。采购人确定成交供应商后，采购代理机构将在“江苏政府采购网”发布成交结果公告，公告期限为1个工作日。</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28.3若有充分证据证明，成交供应商出现下列情况之一的，一经查实，将被取消成交资格：</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28.3.1提供虚假材料谋取成交的。</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28.3.2与评审专家、采购人、其他供应商或者采购代理机构工作人员恶意串通的。</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28.3.3向评审专家、采购人或采购代理机构工作人员行贿或者提供其他不正当利益的。</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28.3.4恶意竞争，最后报价明显低于其自身合理成本且又无法提供证明的。</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28.3.5不满足本磋商文件规定的实质性要求，但在评审过程中又未被磋商小组发现的。</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28.3.6成交后无正当理由拒不与采购人签订政府采购合同或者未按照磋商文件确定的事项签订政府采购合同的。</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28.3.7将政府采购合同转包的。</w:t>
      </w:r>
      <w:r/>
    </w:p>
    <w:p>
      <w:pPr>
        <w:ind w:firstLine="420"/>
        <w:keepLines/>
        <w:keepNext/>
        <w:spacing w:before="120" w:after="120"/>
        <w:rPr>
          <w:rFonts w:ascii="Arial" w:hAnsi="Arial" w:eastAsia="黑体" w:cs="Arial"/>
          <w:sz w:val="28"/>
          <w:szCs w:val="28"/>
          <w:highlight w:val="none"/>
        </w:rPr>
        <w:outlineLvl w:val="3"/>
      </w:pPr>
      <w:r/>
      <w:bookmarkStart w:id="163" w:name="_Toc200451960"/>
      <w:r>
        <w:rPr>
          <w:rFonts w:ascii="Arial" w:hAnsi="Arial" w:eastAsia="黑体" w:cs="Arial"/>
          <w:sz w:val="28"/>
          <w:szCs w:val="28"/>
          <w:highlight w:val="none"/>
        </w:rPr>
        <w:t xml:space="preserve">29</w:t>
      </w:r>
      <w:r>
        <w:rPr>
          <w:rFonts w:hint="eastAsia" w:ascii="Arial" w:hAnsi="Arial" w:eastAsia="黑体" w:cs="Arial"/>
          <w:sz w:val="28"/>
          <w:szCs w:val="28"/>
          <w:highlight w:val="none"/>
        </w:rPr>
        <w:t xml:space="preserve">、质疑处理</w:t>
      </w:r>
      <w:bookmarkEnd w:id="163"/>
      <w:r/>
      <w:r/>
    </w:p>
    <w:p>
      <w:pPr>
        <w:ind w:firstLine="480"/>
        <w:spacing w:line="500" w:lineRule="exact"/>
        <w:rPr>
          <w:rFonts w:ascii="宋体" w:hAnsi="宋体"/>
          <w:bCs/>
          <w:sz w:val="24"/>
          <w:szCs w:val="21"/>
          <w:highlight w:val="none"/>
        </w:rPr>
      </w:pPr>
      <w:r>
        <w:rPr>
          <w:rFonts w:ascii="宋体" w:hAnsi="宋体"/>
          <w:bCs/>
          <w:sz w:val="24"/>
          <w:szCs w:val="21"/>
          <w:highlight w:val="none"/>
        </w:rPr>
        <w:t xml:space="preserve">29</w:t>
      </w:r>
      <w:r>
        <w:rPr>
          <w:rFonts w:hint="eastAsia" w:ascii="宋体" w:hAnsi="宋体"/>
          <w:bCs/>
          <w:sz w:val="24"/>
          <w:szCs w:val="21"/>
          <w:highlight w:val="none"/>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bCs/>
          <w:sz w:val="24"/>
          <w:szCs w:val="21"/>
          <w:highlight w:val="none"/>
        </w:rPr>
      </w:pPr>
      <w:r>
        <w:rPr>
          <w:rFonts w:ascii="宋体" w:hAnsi="宋体"/>
          <w:bCs/>
          <w:sz w:val="24"/>
          <w:szCs w:val="21"/>
          <w:highlight w:val="none"/>
        </w:rPr>
        <w:t xml:space="preserve">29</w:t>
      </w:r>
      <w:r>
        <w:rPr>
          <w:rFonts w:hint="eastAsia" w:ascii="宋体" w:hAnsi="宋体"/>
          <w:bCs/>
          <w:sz w:val="24"/>
          <w:szCs w:val="21"/>
          <w:highlight w:val="none"/>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00" w:lineRule="exact"/>
        <w:rPr>
          <w:rFonts w:ascii="宋体" w:hAnsi="宋体"/>
          <w:bCs/>
          <w:sz w:val="24"/>
          <w:szCs w:val="21"/>
          <w:highlight w:val="none"/>
        </w:rPr>
      </w:pPr>
      <w:r>
        <w:rPr>
          <w:rFonts w:ascii="宋体" w:hAnsi="宋体"/>
          <w:bCs/>
          <w:sz w:val="24"/>
          <w:szCs w:val="21"/>
          <w:highlight w:val="none"/>
        </w:rPr>
        <w:t xml:space="preserve">29</w:t>
      </w:r>
      <w:r>
        <w:rPr>
          <w:rFonts w:hint="eastAsia" w:ascii="宋体" w:hAnsi="宋体"/>
          <w:bCs/>
          <w:sz w:val="24"/>
          <w:szCs w:val="21"/>
          <w:highlight w:val="none"/>
        </w:rPr>
        <w:t xml:space="preserve">.2.1</w:t>
      </w:r>
      <w:r>
        <w:rPr>
          <w:rFonts w:ascii="宋体" w:hAnsi="宋体"/>
          <w:bCs/>
          <w:sz w:val="24"/>
          <w:szCs w:val="21"/>
          <w:highlight w:val="none"/>
        </w:rPr>
        <w:t xml:space="preserve">对可以质疑的采购文件提出质疑的，为收到采购文件之日或者采购文件公</w:t>
      </w:r>
      <w:r>
        <w:rPr>
          <w:rFonts w:hint="eastAsia" w:ascii="宋体" w:hAnsi="宋体"/>
          <w:bCs/>
          <w:sz w:val="24"/>
          <w:szCs w:val="21"/>
          <w:highlight w:val="none"/>
        </w:rPr>
        <w:t xml:space="preserve">告期限届满之日。</w:t>
      </w:r>
      <w:r>
        <w:rPr>
          <w:rFonts w:ascii="宋体" w:hAnsi="宋体"/>
          <w:bCs/>
          <w:sz w:val="24"/>
          <w:szCs w:val="21"/>
          <w:highlight w:val="none"/>
        </w:rPr>
        <w:t xml:space="preserve">　　</w:t>
      </w:r>
      <w:r/>
    </w:p>
    <w:p>
      <w:pPr>
        <w:ind w:firstLine="480"/>
        <w:spacing w:line="500" w:lineRule="exact"/>
        <w:rPr>
          <w:rFonts w:ascii="宋体" w:hAnsi="宋体"/>
          <w:bCs/>
          <w:sz w:val="24"/>
          <w:szCs w:val="21"/>
          <w:highlight w:val="none"/>
        </w:rPr>
      </w:pPr>
      <w:r>
        <w:rPr>
          <w:rFonts w:ascii="宋体" w:hAnsi="宋体"/>
          <w:bCs/>
          <w:sz w:val="24"/>
          <w:szCs w:val="21"/>
          <w:highlight w:val="none"/>
        </w:rPr>
        <w:t xml:space="preserve">29</w:t>
      </w:r>
      <w:r>
        <w:rPr>
          <w:rFonts w:hint="eastAsia" w:ascii="宋体" w:hAnsi="宋体"/>
          <w:bCs/>
          <w:sz w:val="24"/>
          <w:szCs w:val="21"/>
          <w:highlight w:val="none"/>
        </w:rPr>
        <w:t xml:space="preserve">.2.2</w:t>
      </w:r>
      <w:r>
        <w:rPr>
          <w:rFonts w:ascii="宋体" w:hAnsi="宋体"/>
          <w:bCs/>
          <w:sz w:val="24"/>
          <w:szCs w:val="21"/>
          <w:highlight w:val="none"/>
        </w:rPr>
        <w:t xml:space="preserve">对采购过程提出质疑的，为各采购程序环节结束之日</w:t>
      </w:r>
      <w:r>
        <w:rPr>
          <w:rFonts w:hint="eastAsia" w:ascii="宋体" w:hAnsi="宋体"/>
          <w:bCs/>
          <w:sz w:val="24"/>
          <w:szCs w:val="21"/>
          <w:highlight w:val="none"/>
        </w:rPr>
        <w:t xml:space="preserve">。</w:t>
      </w:r>
      <w:r>
        <w:rPr>
          <w:rFonts w:ascii="宋体" w:hAnsi="宋体"/>
          <w:bCs/>
          <w:sz w:val="24"/>
          <w:szCs w:val="21"/>
          <w:highlight w:val="none"/>
        </w:rPr>
        <w:br w:type="textWrapping" w:clear="all"/>
      </w:r>
      <w:r>
        <w:rPr>
          <w:rFonts w:ascii="宋体" w:hAnsi="宋体"/>
          <w:bCs/>
          <w:sz w:val="24"/>
          <w:szCs w:val="21"/>
          <w:highlight w:val="none"/>
        </w:rPr>
        <w:t xml:space="preserve">　　29</w:t>
      </w:r>
      <w:r>
        <w:rPr>
          <w:rFonts w:hint="eastAsia" w:ascii="宋体" w:hAnsi="宋体"/>
          <w:bCs/>
          <w:sz w:val="24"/>
          <w:szCs w:val="21"/>
          <w:highlight w:val="none"/>
        </w:rPr>
        <w:t xml:space="preserve">.2.3</w:t>
      </w:r>
      <w:r>
        <w:rPr>
          <w:rFonts w:ascii="宋体" w:hAnsi="宋体"/>
          <w:bCs/>
          <w:sz w:val="24"/>
          <w:szCs w:val="21"/>
          <w:highlight w:val="none"/>
        </w:rPr>
        <w:t xml:space="preserve">对成交结果提出质疑的，为成交结果公告期限届满之日。</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bCs/>
          <w:sz w:val="24"/>
          <w:szCs w:val="21"/>
          <w:highlight w:val="none"/>
        </w:rPr>
        <w:t xml:space="preserve">采购人</w:t>
      </w:r>
      <w:r>
        <w:rPr>
          <w:rFonts w:hint="eastAsia" w:ascii="宋体" w:hAnsi="宋体"/>
          <w:bCs/>
          <w:sz w:val="24"/>
          <w:szCs w:val="21"/>
          <w:highlight w:val="none"/>
        </w:rPr>
        <w:t xml:space="preserve">将只对供应商第一次质疑作出答复。</w:t>
      </w:r>
      <w:r/>
    </w:p>
    <w:p>
      <w:pPr>
        <w:ind w:firstLine="480"/>
        <w:spacing w:line="500" w:lineRule="exact"/>
        <w:rPr>
          <w:rFonts w:ascii="宋体" w:hAnsi="宋体"/>
          <w:bCs/>
          <w:sz w:val="24"/>
          <w:szCs w:val="21"/>
          <w:highlight w:val="none"/>
        </w:rPr>
      </w:pPr>
      <w:r>
        <w:rPr>
          <w:rFonts w:ascii="宋体" w:hAnsi="宋体"/>
          <w:bCs/>
          <w:sz w:val="24"/>
          <w:szCs w:val="21"/>
          <w:highlight w:val="none"/>
        </w:rPr>
        <w:t xml:space="preserve">29</w:t>
      </w:r>
      <w:r>
        <w:rPr>
          <w:rFonts w:hint="eastAsia" w:ascii="宋体" w:hAnsi="宋体"/>
          <w:bCs/>
          <w:sz w:val="24"/>
          <w:szCs w:val="21"/>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00" w:lineRule="exact"/>
        <w:rPr>
          <w:rFonts w:ascii="宋体" w:hAnsi="宋体"/>
          <w:bCs/>
          <w:sz w:val="24"/>
          <w:szCs w:val="21"/>
          <w:highlight w:val="none"/>
        </w:rPr>
      </w:pPr>
      <w:r>
        <w:rPr>
          <w:rFonts w:ascii="宋体" w:hAnsi="宋体"/>
          <w:bCs/>
          <w:sz w:val="24"/>
          <w:szCs w:val="21"/>
          <w:highlight w:val="none"/>
        </w:rPr>
        <w:t xml:space="preserve">29</w:t>
      </w:r>
      <w:r>
        <w:rPr>
          <w:rFonts w:hint="eastAsia" w:ascii="宋体" w:hAnsi="宋体"/>
          <w:bCs/>
          <w:sz w:val="24"/>
          <w:szCs w:val="21"/>
          <w:highlight w:val="none"/>
        </w:rPr>
        <w:t xml:space="preserve">.4 供应商（含</w:t>
      </w:r>
      <w:r>
        <w:rPr>
          <w:rFonts w:ascii="宋体" w:hAnsi="宋体"/>
          <w:bCs/>
          <w:sz w:val="24"/>
          <w:szCs w:val="21"/>
          <w:highlight w:val="none"/>
        </w:rPr>
        <w:t xml:space="preserve">潜在供应商</w:t>
      </w:r>
      <w:r>
        <w:rPr>
          <w:rFonts w:hint="eastAsia" w:ascii="宋体" w:hAnsi="宋体"/>
          <w:bCs/>
          <w:sz w:val="24"/>
          <w:szCs w:val="21"/>
          <w:highlight w:val="none"/>
        </w:rPr>
        <w:t xml:space="preserve">）对</w:t>
      </w:r>
      <w:r>
        <w:rPr>
          <w:rFonts w:ascii="宋体" w:hAnsi="宋体"/>
          <w:bCs/>
          <w:sz w:val="24"/>
          <w:szCs w:val="21"/>
          <w:highlight w:val="none"/>
        </w:rPr>
        <w:t xml:space="preserve">采购方式、</w:t>
      </w:r>
      <w:r>
        <w:rPr>
          <w:rFonts w:hint="eastAsia" w:ascii="宋体" w:hAnsi="宋体"/>
          <w:bCs/>
          <w:sz w:val="24"/>
          <w:szCs w:val="21"/>
          <w:highlight w:val="none"/>
        </w:rPr>
        <w:t xml:space="preserve">采购</w:t>
      </w:r>
      <w:r>
        <w:rPr>
          <w:rFonts w:ascii="宋体" w:hAnsi="宋体"/>
          <w:bCs/>
          <w:sz w:val="24"/>
          <w:szCs w:val="21"/>
          <w:highlight w:val="none"/>
        </w:rPr>
        <w:t xml:space="preserve">需求、</w:t>
      </w:r>
      <w:r>
        <w:rPr>
          <w:rFonts w:hint="eastAsia" w:ascii="宋体" w:hAnsi="宋体"/>
          <w:bCs/>
          <w:sz w:val="24"/>
          <w:szCs w:val="21"/>
          <w:highlight w:val="none"/>
        </w:rPr>
        <w:t xml:space="preserve">供应商</w:t>
      </w:r>
      <w:r>
        <w:rPr>
          <w:rFonts w:ascii="宋体" w:hAnsi="宋体"/>
          <w:bCs/>
          <w:sz w:val="24"/>
          <w:szCs w:val="21"/>
          <w:highlight w:val="none"/>
        </w:rPr>
        <w:t xml:space="preserve">资格条件、</w:t>
      </w:r>
      <w:r>
        <w:rPr>
          <w:rFonts w:hint="eastAsia" w:ascii="宋体" w:hAnsi="宋体"/>
          <w:bCs/>
          <w:sz w:val="24"/>
          <w:szCs w:val="21"/>
          <w:highlight w:val="none"/>
        </w:rPr>
        <w:t xml:space="preserve">评审方法与评审标准</w:t>
      </w:r>
      <w:r>
        <w:rPr>
          <w:rFonts w:ascii="宋体" w:hAnsi="宋体"/>
          <w:bCs/>
          <w:sz w:val="24"/>
          <w:szCs w:val="21"/>
          <w:highlight w:val="none"/>
        </w:rPr>
        <w:t xml:space="preserve">、合同文本</w:t>
      </w:r>
      <w:r>
        <w:rPr>
          <w:rFonts w:hint="eastAsia" w:ascii="宋体" w:hAnsi="宋体"/>
          <w:bCs/>
          <w:sz w:val="24"/>
          <w:szCs w:val="21"/>
          <w:highlight w:val="none"/>
        </w:rPr>
        <w:t xml:space="preserve">的</w:t>
      </w:r>
      <w:r>
        <w:rPr>
          <w:rFonts w:ascii="宋体" w:hAnsi="宋体"/>
          <w:bCs/>
          <w:sz w:val="24"/>
          <w:szCs w:val="21"/>
          <w:highlight w:val="none"/>
        </w:rPr>
        <w:t xml:space="preserve">询问</w:t>
      </w:r>
      <w:r>
        <w:rPr>
          <w:rFonts w:hint="eastAsia" w:ascii="宋体" w:hAnsi="宋体"/>
          <w:bCs/>
          <w:sz w:val="24"/>
          <w:szCs w:val="21"/>
          <w:highlight w:val="none"/>
        </w:rPr>
        <w:t xml:space="preserve">、质疑</w:t>
      </w:r>
      <w:r>
        <w:rPr>
          <w:rFonts w:ascii="宋体" w:hAnsi="宋体"/>
          <w:bCs/>
          <w:sz w:val="24"/>
          <w:szCs w:val="21"/>
          <w:highlight w:val="none"/>
        </w:rPr>
        <w:t xml:space="preserve">请向采购人提出，由采购人负责答复。</w:t>
      </w:r>
      <w:r>
        <w:rPr>
          <w:rFonts w:hint="eastAsia" w:ascii="宋体" w:hAnsi="宋体"/>
          <w:bCs/>
          <w:sz w:val="24"/>
          <w:szCs w:val="21"/>
          <w:highlight w:val="none"/>
        </w:rPr>
        <w:t xml:space="preserve">供应商对</w:t>
      </w:r>
      <w:r>
        <w:rPr>
          <w:rFonts w:ascii="宋体" w:hAnsi="宋体"/>
          <w:bCs/>
          <w:sz w:val="24"/>
          <w:szCs w:val="21"/>
          <w:highlight w:val="none"/>
        </w:rPr>
        <w:t xml:space="preserve">其他事项</w:t>
      </w:r>
      <w:r>
        <w:rPr>
          <w:rFonts w:hint="eastAsia" w:ascii="宋体" w:hAnsi="宋体"/>
          <w:bCs/>
          <w:sz w:val="24"/>
          <w:szCs w:val="21"/>
          <w:highlight w:val="none"/>
        </w:rPr>
        <w:t xml:space="preserve">的询问</w:t>
      </w:r>
      <w:r>
        <w:rPr>
          <w:rFonts w:ascii="宋体" w:hAnsi="宋体"/>
          <w:bCs/>
          <w:sz w:val="24"/>
          <w:szCs w:val="21"/>
          <w:highlight w:val="none"/>
        </w:rPr>
        <w:t xml:space="preserve">、质疑请向</w:t>
      </w:r>
      <w:r>
        <w:rPr>
          <w:rFonts w:hint="eastAsia" w:ascii="宋体" w:hAnsi="宋体"/>
          <w:bCs/>
          <w:sz w:val="24"/>
          <w:szCs w:val="21"/>
          <w:highlight w:val="none"/>
        </w:rPr>
        <w:t xml:space="preserve">采购代理机构</w:t>
      </w:r>
      <w:r>
        <w:rPr>
          <w:rFonts w:ascii="宋体" w:hAnsi="宋体"/>
          <w:bCs/>
          <w:sz w:val="24"/>
          <w:szCs w:val="21"/>
          <w:highlight w:val="none"/>
        </w:rPr>
        <w:t xml:space="preserve">提出，由</w:t>
      </w:r>
      <w:r>
        <w:rPr>
          <w:rFonts w:hint="eastAsia" w:ascii="宋体" w:hAnsi="宋体"/>
          <w:bCs/>
          <w:sz w:val="24"/>
          <w:szCs w:val="21"/>
          <w:highlight w:val="none"/>
        </w:rPr>
        <w:t xml:space="preserve">采购代理机构负责</w:t>
      </w:r>
      <w:r>
        <w:rPr>
          <w:rFonts w:ascii="宋体" w:hAnsi="宋体"/>
          <w:bCs/>
          <w:sz w:val="24"/>
          <w:szCs w:val="21"/>
          <w:highlight w:val="none"/>
        </w:rPr>
        <w:t xml:space="preserve">答复。</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采购人及采购代理机构只接收以纸质原件形式送达的质疑,建议供应商尽量通过邮寄方式提交质疑（采购人和采购代理机构不接受未填写快递运单的快件）。</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采购代理机构质疑接收部门为</w:t>
      </w:r>
      <w:r>
        <w:rPr>
          <w:rFonts w:hint="eastAsia" w:ascii="宋体" w:hAnsi="宋体"/>
          <w:bCs/>
          <w:sz w:val="24"/>
          <w:szCs w:val="21"/>
          <w:highlight w:val="none"/>
          <w:lang w:eastAsia="zh-CN"/>
        </w:rPr>
        <w:t xml:space="preserve">江苏振兴工程项目管理有限公司</w:t>
      </w:r>
      <w:r>
        <w:rPr>
          <w:rFonts w:hint="eastAsia" w:ascii="宋体" w:hAnsi="宋体"/>
          <w:bCs/>
          <w:sz w:val="24"/>
          <w:szCs w:val="21"/>
          <w:highlight w:val="none"/>
        </w:rPr>
        <w:t xml:space="preserve">（快递运单上的收件人填写“</w:t>
      </w:r>
      <w:r>
        <w:rPr>
          <w:rFonts w:hint="eastAsia" w:ascii="宋体" w:hAnsi="宋体"/>
          <w:bCs/>
          <w:sz w:val="24"/>
          <w:szCs w:val="21"/>
          <w:highlight w:val="none"/>
          <w:lang w:eastAsia="zh-CN"/>
        </w:rPr>
        <w:t xml:space="preserve">江苏振兴工程项目管理有限公司</w:t>
      </w:r>
      <w:r>
        <w:rPr>
          <w:rFonts w:hint="eastAsia" w:ascii="宋体" w:hAnsi="宋体"/>
          <w:bCs/>
          <w:sz w:val="24"/>
          <w:szCs w:val="21"/>
          <w:highlight w:val="none"/>
        </w:rPr>
        <w:t xml:space="preserve">”即可），联系地址：</w:t>
      </w:r>
      <w:r>
        <w:rPr>
          <w:rFonts w:hint="eastAsia" w:ascii="宋体" w:hAnsi="宋体"/>
          <w:bCs/>
          <w:sz w:val="24"/>
          <w:szCs w:val="21"/>
          <w:highlight w:val="none"/>
          <w:lang w:eastAsia="zh-CN"/>
        </w:rPr>
        <w:t xml:space="preserve">连云港市海州区凤祥铭居小区商业S1二层商铺</w:t>
      </w:r>
      <w:r>
        <w:rPr>
          <w:rFonts w:hint="eastAsia" w:ascii="宋体" w:hAnsi="宋体"/>
          <w:bCs/>
          <w:sz w:val="24"/>
          <w:szCs w:val="21"/>
          <w:highlight w:val="none"/>
        </w:rPr>
        <w:t xml:space="preserve">，联系电话：19951884224。</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采购人质疑接收人及联系方式见本磋商文件第一章。</w:t>
      </w:r>
      <w:r/>
    </w:p>
    <w:p>
      <w:pPr>
        <w:ind w:firstLine="480"/>
        <w:spacing w:line="500" w:lineRule="exact"/>
        <w:rPr>
          <w:rFonts w:ascii="宋体" w:hAnsi="宋体"/>
          <w:bCs/>
          <w:sz w:val="24"/>
          <w:szCs w:val="21"/>
          <w:highlight w:val="none"/>
        </w:rPr>
      </w:pPr>
      <w:r>
        <w:rPr>
          <w:rFonts w:ascii="宋体" w:hAnsi="宋体"/>
          <w:bCs/>
          <w:sz w:val="24"/>
          <w:szCs w:val="21"/>
          <w:highlight w:val="none"/>
        </w:rPr>
        <w:t xml:space="preserve">29</w:t>
      </w:r>
      <w:r>
        <w:rPr>
          <w:rFonts w:hint="eastAsia" w:ascii="宋体" w:hAnsi="宋体"/>
          <w:bCs/>
          <w:sz w:val="24"/>
          <w:szCs w:val="21"/>
          <w:highlight w:val="none"/>
        </w:rPr>
        <w:t xml:space="preserve">.5 以下情形的质疑不予受理</w:t>
      </w:r>
      <w:r/>
    </w:p>
    <w:p>
      <w:pPr>
        <w:ind w:firstLine="480"/>
        <w:spacing w:line="500" w:lineRule="exact"/>
        <w:rPr>
          <w:rFonts w:ascii="宋体" w:hAnsi="宋体"/>
          <w:bCs/>
          <w:sz w:val="24"/>
          <w:szCs w:val="21"/>
          <w:highlight w:val="none"/>
        </w:rPr>
      </w:pPr>
      <w:r>
        <w:rPr>
          <w:rFonts w:ascii="宋体" w:hAnsi="宋体"/>
          <w:bCs/>
          <w:sz w:val="24"/>
          <w:szCs w:val="21"/>
          <w:highlight w:val="none"/>
        </w:rPr>
        <w:t xml:space="preserve">29</w:t>
      </w:r>
      <w:r>
        <w:rPr>
          <w:rFonts w:hint="eastAsia" w:ascii="宋体" w:hAnsi="宋体"/>
          <w:bCs/>
          <w:sz w:val="24"/>
          <w:szCs w:val="21"/>
          <w:highlight w:val="none"/>
        </w:rPr>
        <w:t xml:space="preserve">.5.1 内容不符合《政府采购质疑和投诉办法》第十二条规定的质疑。</w:t>
      </w:r>
      <w:r/>
    </w:p>
    <w:p>
      <w:pPr>
        <w:ind w:firstLine="480"/>
        <w:spacing w:line="500" w:lineRule="exact"/>
        <w:rPr>
          <w:rFonts w:ascii="宋体" w:hAnsi="宋体"/>
          <w:bCs/>
          <w:sz w:val="24"/>
          <w:szCs w:val="21"/>
          <w:highlight w:val="none"/>
        </w:rPr>
      </w:pPr>
      <w:r>
        <w:rPr>
          <w:rFonts w:ascii="宋体" w:hAnsi="宋体"/>
          <w:bCs/>
          <w:sz w:val="24"/>
          <w:szCs w:val="21"/>
          <w:highlight w:val="none"/>
        </w:rPr>
        <w:t xml:space="preserve">29</w:t>
      </w:r>
      <w:r>
        <w:rPr>
          <w:rFonts w:hint="eastAsia" w:ascii="宋体" w:hAnsi="宋体"/>
          <w:bCs/>
          <w:sz w:val="24"/>
          <w:szCs w:val="21"/>
          <w:highlight w:val="none"/>
        </w:rPr>
        <w:t xml:space="preserve">.5.2 超出政府采购法定期限的质疑。</w:t>
      </w:r>
      <w:r/>
    </w:p>
    <w:p>
      <w:pPr>
        <w:ind w:firstLine="480"/>
        <w:spacing w:line="500" w:lineRule="exact"/>
        <w:rPr>
          <w:rFonts w:ascii="宋体" w:hAnsi="宋体"/>
          <w:bCs/>
          <w:sz w:val="24"/>
          <w:szCs w:val="21"/>
          <w:highlight w:val="none"/>
        </w:rPr>
      </w:pPr>
      <w:r>
        <w:rPr>
          <w:rFonts w:ascii="宋体" w:hAnsi="宋体"/>
          <w:bCs/>
          <w:sz w:val="24"/>
          <w:szCs w:val="21"/>
          <w:highlight w:val="none"/>
        </w:rPr>
        <w:t xml:space="preserve">29</w:t>
      </w:r>
      <w:r>
        <w:rPr>
          <w:rFonts w:hint="eastAsia" w:ascii="宋体" w:hAnsi="宋体"/>
          <w:bCs/>
          <w:sz w:val="24"/>
          <w:szCs w:val="21"/>
          <w:highlight w:val="none"/>
        </w:rPr>
        <w:t xml:space="preserve">.5.3 以传真、电子邮件等方式递交的非原件形式的质疑。</w:t>
      </w:r>
      <w:r/>
    </w:p>
    <w:p>
      <w:pPr>
        <w:ind w:firstLine="480"/>
        <w:spacing w:line="500" w:lineRule="exact"/>
        <w:rPr>
          <w:rFonts w:ascii="宋体" w:hAnsi="宋体"/>
          <w:bCs/>
          <w:sz w:val="24"/>
          <w:szCs w:val="21"/>
          <w:highlight w:val="none"/>
        </w:rPr>
      </w:pPr>
      <w:r>
        <w:rPr>
          <w:rFonts w:ascii="宋体" w:hAnsi="宋体"/>
          <w:bCs/>
          <w:sz w:val="24"/>
          <w:szCs w:val="21"/>
          <w:highlight w:val="none"/>
        </w:rPr>
        <w:t xml:space="preserve">29</w:t>
      </w:r>
      <w:r>
        <w:rPr>
          <w:rFonts w:hint="eastAsia" w:ascii="宋体" w:hAnsi="宋体"/>
          <w:bCs/>
          <w:sz w:val="24"/>
          <w:szCs w:val="21"/>
          <w:highlight w:val="none"/>
        </w:rPr>
        <w:t xml:space="preserve">.5.4 未参加磋商活动的供应商或在磋商活动中自身权益未受到损害的供应商所提出的质疑。</w:t>
      </w:r>
      <w:r/>
    </w:p>
    <w:p>
      <w:pPr>
        <w:ind w:firstLine="480"/>
        <w:spacing w:line="500" w:lineRule="exact"/>
        <w:rPr>
          <w:rFonts w:ascii="宋体" w:hAnsi="宋体"/>
          <w:bCs/>
          <w:sz w:val="24"/>
          <w:szCs w:val="21"/>
          <w:highlight w:val="none"/>
        </w:rPr>
      </w:pPr>
      <w:r>
        <w:rPr>
          <w:rFonts w:ascii="宋体" w:hAnsi="宋体"/>
          <w:bCs/>
          <w:sz w:val="24"/>
          <w:szCs w:val="21"/>
          <w:highlight w:val="none"/>
        </w:rPr>
        <w:t xml:space="preserve">29</w:t>
      </w:r>
      <w:r>
        <w:rPr>
          <w:rFonts w:hint="eastAsia" w:ascii="宋体" w:hAnsi="宋体"/>
          <w:bCs/>
          <w:sz w:val="24"/>
          <w:szCs w:val="21"/>
          <w:highlight w:val="none"/>
        </w:rPr>
        <w:t xml:space="preserve">.5.5供应商组成联合体参加磋商，联合体中任何一方或多方未按要求签字、盖章、加盖公章的质疑。</w:t>
      </w:r>
      <w:r/>
    </w:p>
    <w:p>
      <w:pPr>
        <w:ind w:firstLine="480"/>
        <w:spacing w:line="500" w:lineRule="exact"/>
        <w:rPr>
          <w:rFonts w:ascii="宋体" w:hAnsi="宋体"/>
          <w:bCs/>
          <w:sz w:val="24"/>
          <w:szCs w:val="21"/>
          <w:highlight w:val="none"/>
        </w:rPr>
      </w:pPr>
      <w:r>
        <w:rPr>
          <w:rFonts w:ascii="宋体" w:hAnsi="宋体"/>
          <w:bCs/>
          <w:sz w:val="24"/>
          <w:szCs w:val="21"/>
          <w:highlight w:val="none"/>
        </w:rPr>
        <w:t xml:space="preserve">29</w:t>
      </w:r>
      <w:r>
        <w:rPr>
          <w:rFonts w:hint="eastAsia" w:ascii="宋体" w:hAnsi="宋体"/>
          <w:bCs/>
          <w:sz w:val="24"/>
          <w:szCs w:val="21"/>
          <w:highlight w:val="none"/>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20"/>
        <w:keepLines/>
        <w:keepNext/>
        <w:spacing w:before="120" w:after="120"/>
        <w:rPr>
          <w:rFonts w:ascii="Arial" w:hAnsi="Arial" w:eastAsia="黑体" w:cs="Arial"/>
          <w:sz w:val="28"/>
          <w:szCs w:val="28"/>
          <w:highlight w:val="none"/>
        </w:rPr>
        <w:outlineLvl w:val="3"/>
      </w:pPr>
      <w:r>
        <w:rPr>
          <w:rFonts w:ascii="Arial" w:hAnsi="Arial" w:eastAsia="黑体" w:cs="Arial"/>
          <w:sz w:val="28"/>
          <w:szCs w:val="28"/>
          <w:highlight w:val="none"/>
        </w:rPr>
        <w:t xml:space="preserve">30</w:t>
      </w:r>
      <w:r>
        <w:rPr>
          <w:rFonts w:hint="eastAsia" w:ascii="Arial" w:hAnsi="Arial" w:eastAsia="黑体" w:cs="Arial"/>
          <w:sz w:val="28"/>
          <w:szCs w:val="28"/>
          <w:highlight w:val="none"/>
        </w:rPr>
        <w:t xml:space="preserve">、成交通知书</w:t>
      </w:r>
      <w:r/>
    </w:p>
    <w:p>
      <w:pPr>
        <w:ind w:firstLine="600"/>
        <w:spacing w:line="480" w:lineRule="exact"/>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0</w:t>
      </w:r>
      <w:r>
        <w:rPr>
          <w:rFonts w:ascii="宋体" w:hAnsi="宋体"/>
          <w:sz w:val="24"/>
          <w:szCs w:val="24"/>
          <w:highlight w:val="none"/>
        </w:rPr>
        <w:t xml:space="preserve">.1</w:t>
      </w:r>
      <w:r>
        <w:rPr>
          <w:rFonts w:hint="eastAsia" w:ascii="宋体" w:hAnsi="宋体"/>
          <w:sz w:val="24"/>
          <w:szCs w:val="24"/>
          <w:highlight w:val="none"/>
        </w:rPr>
        <w:t xml:space="preserve">成交结果确定后，采购代理机构将向成交供应商发出成交通知书。</w:t>
      </w:r>
      <w:r>
        <w:rPr>
          <w:rFonts w:hint="eastAsia" w:ascii="宋体" w:hAnsi="宋体" w:cs="宋体"/>
          <w:sz w:val="24"/>
          <w:szCs w:val="24"/>
          <w:highlight w:val="none"/>
        </w:rPr>
        <w:t xml:space="preserve">请成交供应商在成交结果公告届满之日起30日内,使用CA数字证书登录</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及时下载成交通知书。因系统存储空间有限，自成交结果公告届满之日起30日后，</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不再保证提供下载成交通知书服务,因未及时下载而造成的不利后果由成交供应商自行承担。</w:t>
      </w:r>
      <w:r/>
    </w:p>
    <w:p>
      <w:pPr>
        <w:ind w:firstLine="600"/>
        <w:spacing w:line="480" w:lineRule="exact"/>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0</w:t>
      </w:r>
      <w:r>
        <w:rPr>
          <w:rFonts w:hint="eastAsia" w:ascii="宋体" w:hAnsi="宋体"/>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440" w:lineRule="exact"/>
        <w:rPr>
          <w:b/>
          <w:bCs/>
          <w:sz w:val="32"/>
          <w:szCs w:val="32"/>
          <w:highlight w:val="none"/>
        </w:rPr>
        <w:outlineLvl w:val="2"/>
      </w:pPr>
      <w:r/>
      <w:bookmarkStart w:id="164" w:name="_Toc120614220"/>
      <w:r/>
      <w:bookmarkStart w:id="165" w:name="_Toc513029236"/>
      <w:r/>
      <w:bookmarkStart w:id="166" w:name="_Toc20823308"/>
      <w:r/>
      <w:bookmarkStart w:id="167" w:name="_Toc16938552"/>
      <w:r>
        <w:rPr>
          <w:rFonts w:hint="eastAsia"/>
          <w:b/>
          <w:bCs/>
          <w:sz w:val="32"/>
          <w:szCs w:val="32"/>
          <w:highlight w:val="none"/>
        </w:rPr>
        <w:t xml:space="preserve">七、授予合同</w:t>
      </w:r>
      <w:bookmarkEnd w:id="164"/>
      <w:r/>
      <w:bookmarkEnd w:id="165"/>
      <w:r/>
      <w:bookmarkEnd w:id="166"/>
      <w:r/>
      <w:bookmarkEnd w:id="167"/>
      <w:r/>
      <w:r/>
    </w:p>
    <w:p>
      <w:pPr>
        <w:ind w:firstLine="420"/>
        <w:keepLines/>
        <w:keepNext/>
        <w:spacing w:before="120" w:after="120"/>
        <w:rPr>
          <w:rFonts w:ascii="Arial" w:hAnsi="Arial" w:eastAsia="黑体" w:cs="Arial"/>
          <w:sz w:val="28"/>
          <w:szCs w:val="28"/>
          <w:highlight w:val="none"/>
        </w:rPr>
        <w:outlineLvl w:val="3"/>
      </w:pPr>
      <w:r/>
      <w:bookmarkStart w:id="168" w:name="_Toc513029237"/>
      <w:r/>
      <w:bookmarkStart w:id="169" w:name="_Toc20823309"/>
      <w:r/>
      <w:bookmarkStart w:id="170" w:name="_Toc16938553"/>
      <w:r>
        <w:rPr>
          <w:rFonts w:ascii="Arial" w:hAnsi="Arial" w:eastAsia="黑体" w:cs="Arial"/>
          <w:sz w:val="28"/>
          <w:szCs w:val="28"/>
          <w:highlight w:val="none"/>
        </w:rPr>
        <w:t xml:space="preserve">31. </w:t>
      </w:r>
      <w:r>
        <w:rPr>
          <w:rFonts w:hint="eastAsia" w:ascii="Arial" w:hAnsi="Arial" w:eastAsia="黑体" w:cs="Arial"/>
          <w:sz w:val="28"/>
          <w:szCs w:val="28"/>
          <w:highlight w:val="none"/>
        </w:rPr>
        <w:t xml:space="preserve">签订合同</w:t>
      </w:r>
      <w:r/>
    </w:p>
    <w:p>
      <w:pPr>
        <w:ind w:firstLine="600"/>
        <w:spacing w:line="440" w:lineRule="exact"/>
        <w:rPr>
          <w:rFonts w:ascii="宋体" w:hAnsi="宋体"/>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1</w:t>
      </w:r>
      <w:r>
        <w:rPr>
          <w:rFonts w:hint="eastAsia" w:ascii="宋体" w:hAnsi="宋体"/>
          <w:sz w:val="24"/>
          <w:szCs w:val="24"/>
          <w:highlight w:val="none"/>
        </w:rPr>
        <w:t xml:space="preserve">.l成交供应商应当在成交通知书发出之日起三十日内，按照磋商文件确定的事项与采购人签订政府采购合同。</w:t>
      </w:r>
      <w:r/>
    </w:p>
    <w:p>
      <w:pPr>
        <w:ind w:firstLine="600"/>
        <w:spacing w:line="480" w:lineRule="exact"/>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1</w:t>
      </w:r>
      <w:r>
        <w:rPr>
          <w:rFonts w:hint="eastAsia" w:ascii="宋体" w:hAnsi="宋体"/>
          <w:sz w:val="24"/>
          <w:szCs w:val="24"/>
          <w:highlight w:val="none"/>
        </w:rPr>
        <w:t xml:space="preserve">.2磋商文件、成交供应商的响应文件及磋商过程中有关澄清、承诺文件均应作为合同附件。</w:t>
      </w:r>
      <w:r/>
    </w:p>
    <w:p>
      <w:pPr>
        <w:ind w:firstLine="600"/>
        <w:spacing w:line="480" w:lineRule="exact"/>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1</w:t>
      </w:r>
      <w:r>
        <w:rPr>
          <w:rFonts w:hint="eastAsia" w:ascii="宋体" w:hAnsi="宋体"/>
          <w:sz w:val="24"/>
          <w:szCs w:val="24"/>
          <w:highlight w:val="none"/>
        </w:rPr>
        <w:t xml:space="preserve">.3 签订合同后，</w:t>
      </w:r>
      <w:r>
        <w:rPr>
          <w:rFonts w:hint="eastAsia" w:ascii="宋体" w:hAnsi="宋体"/>
          <w:i/>
          <w:sz w:val="24"/>
          <w:szCs w:val="24"/>
          <w:highlight w:val="none"/>
          <w:u w:val="single"/>
        </w:rPr>
        <w:t xml:space="preserve">成交供应商不得将合同标的进行转包</w:t>
      </w:r>
      <w:r>
        <w:rPr>
          <w:rFonts w:hint="eastAsia" w:ascii="宋体" w:hAnsi="宋体"/>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420"/>
        <w:keepLines/>
        <w:keepNext/>
        <w:spacing w:before="120" w:after="120"/>
        <w:rPr>
          <w:rFonts w:ascii="Arial" w:hAnsi="Arial" w:eastAsia="黑体" w:cs="Arial"/>
          <w:sz w:val="28"/>
          <w:szCs w:val="28"/>
          <w:highlight w:val="none"/>
        </w:rPr>
        <w:outlineLvl w:val="3"/>
      </w:pPr>
      <w:r>
        <w:rPr>
          <w:rFonts w:ascii="Arial" w:hAnsi="Arial" w:eastAsia="黑体" w:cs="Arial"/>
          <w:sz w:val="28"/>
          <w:szCs w:val="28"/>
          <w:highlight w:val="none"/>
        </w:rPr>
        <w:t xml:space="preserve">32</w:t>
      </w:r>
      <w:r>
        <w:rPr>
          <w:rFonts w:hint="eastAsia" w:ascii="Arial" w:hAnsi="Arial" w:eastAsia="黑体" w:cs="Arial"/>
          <w:sz w:val="28"/>
          <w:szCs w:val="28"/>
          <w:highlight w:val="none"/>
        </w:rPr>
        <w:t xml:space="preserve">、标的物的追加</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8"/>
      <w:r/>
      <w:bookmarkEnd w:id="169"/>
      <w:r/>
      <w:bookmarkEnd w:id="170"/>
      <w:r/>
      <w:r/>
    </w:p>
    <w:p>
      <w:pPr>
        <w:ind w:firstLine="420"/>
        <w:keepLines/>
        <w:keepNext/>
        <w:spacing w:before="120" w:after="120"/>
        <w:rPr>
          <w:rFonts w:ascii="Arial" w:hAnsi="Arial" w:eastAsia="黑体" w:cs="Arial"/>
          <w:sz w:val="28"/>
          <w:szCs w:val="28"/>
          <w:highlight w:val="none"/>
        </w:rPr>
        <w:outlineLvl w:val="3"/>
      </w:pPr>
      <w:r/>
      <w:bookmarkStart w:id="171" w:name="_Toc20823314"/>
      <w:r/>
      <w:bookmarkStart w:id="172" w:name="_Toc479757207"/>
      <w:r/>
      <w:bookmarkStart w:id="173" w:name="_Toc120614221"/>
      <w:r/>
      <w:bookmarkStart w:id="174" w:name="_Toc16938558"/>
      <w:r/>
      <w:bookmarkStart w:id="175" w:name="_Toc513029242"/>
      <w:r>
        <w:rPr>
          <w:rFonts w:ascii="Arial" w:hAnsi="Arial" w:eastAsia="黑体" w:cs="Arial"/>
          <w:sz w:val="28"/>
          <w:szCs w:val="28"/>
          <w:highlight w:val="none"/>
        </w:rPr>
        <w:t xml:space="preserve">33</w:t>
      </w:r>
      <w:r>
        <w:rPr>
          <w:rFonts w:hint="eastAsia" w:ascii="Arial" w:hAnsi="Arial" w:eastAsia="黑体" w:cs="Arial"/>
          <w:sz w:val="28"/>
          <w:szCs w:val="28"/>
          <w:highlight w:val="none"/>
        </w:rPr>
        <w:t xml:space="preserve">、政府采购履约资金扶持政策</w:t>
      </w:r>
      <w:r/>
    </w:p>
    <w:p>
      <w:pPr>
        <w:ind w:firstLine="555"/>
        <w:spacing w:line="500" w:lineRule="exact"/>
        <w:rPr>
          <w:rFonts w:ascii="宋体" w:hAnsi="宋体"/>
          <w:bCs/>
          <w:sz w:val="24"/>
          <w:szCs w:val="24"/>
          <w:highlight w:val="none"/>
        </w:rPr>
      </w:pPr>
      <w:r>
        <w:rPr>
          <w:rFonts w:hint="eastAsia" w:ascii="宋体" w:hAnsi="宋体"/>
          <w:bCs/>
          <w:sz w:val="24"/>
          <w:szCs w:val="24"/>
          <w:highlight w:val="none"/>
        </w:rPr>
        <w:t xml:space="preserve">成交供应商可凭政府采购合同办理融资贷款，详情请见江苏政府采购网“政采贷”专栏。</w:t>
      </w:r>
      <w:r/>
    </w:p>
    <w:p>
      <w:pPr>
        <w:keepLines/>
        <w:keepNext/>
        <w:spacing w:before="120" w:after="120" w:line="560" w:lineRule="exact"/>
        <w:rPr>
          <w:rFonts w:ascii="黑体" w:hAnsi="黑体" w:eastAsia="黑体" w:cs="宋体"/>
          <w:bCs/>
          <w:sz w:val="24"/>
          <w:szCs w:val="28"/>
          <w:highlight w:val="none"/>
        </w:rPr>
        <w:outlineLvl w:val="1"/>
      </w:pPr>
      <w:r>
        <w:rPr>
          <w:rFonts w:hint="eastAsia"/>
          <w:b/>
          <w:bCs/>
          <w:sz w:val="32"/>
          <w:szCs w:val="32"/>
          <w:highlight w:val="none"/>
        </w:rPr>
        <w:t xml:space="preserve">八、政策功能</w:t>
      </w:r>
      <w:r/>
    </w:p>
    <w:p>
      <w:pPr>
        <w:ind w:firstLine="480"/>
        <w:jc w:val="left"/>
        <w:spacing w:line="5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1、支持中小企业发展</w:t>
      </w:r>
      <w:r/>
    </w:p>
    <w:p>
      <w:pPr>
        <w:ind w:firstLine="480"/>
        <w:jc w:val="left"/>
        <w:spacing w:line="5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1.1 本项目执行《关于印发&lt;政府采购促进中小企业发展管理办法&gt;的通知》（财库〔2020〕</w:t>
      </w:r>
      <w:r>
        <w:rPr>
          <w:rFonts w:hint="eastAsia" w:ascii="宋体" w:hAnsi="宋体"/>
          <w:sz w:val="24"/>
          <w:szCs w:val="24"/>
          <w:highlight w:val="none"/>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最后磋商报价以扣除优惠比率后的价格参与评审，但不作为成交价和合同签约价。成交价和合同签约价仍以其最后磋商报价为准。</w:t>
      </w:r>
      <w:r/>
    </w:p>
    <w:p>
      <w:pPr>
        <w:ind w:firstLine="480"/>
        <w:jc w:val="left"/>
        <w:spacing w:line="5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1.2 根据《办法》规定，中小企业是指在中华人民共和国境内依法设立，依据国务院批准的中小企业划分标准确定的中</w:t>
      </w:r>
      <w:r>
        <w:rPr>
          <w:rFonts w:hint="eastAsia" w:ascii="宋体" w:hAnsi="宋体"/>
          <w:sz w:val="24"/>
          <w:szCs w:val="24"/>
          <w:highlight w:val="none"/>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left"/>
        <w:spacing w:line="5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1.3 本项目对提供的服务全部由小型企业、微型企业、监狱企业和残疾人福利性单位承接的报价给予10%的扣除，用扣除后的价格参与评审。</w:t>
      </w:r>
      <w:r/>
    </w:p>
    <w:p>
      <w:pPr>
        <w:ind w:firstLine="482"/>
        <w:jc w:val="left"/>
        <w:spacing w:line="560" w:lineRule="exact"/>
        <w:tabs>
          <w:tab w:val="left" w:pos="900" w:leader="none"/>
        </w:tabs>
        <w:rPr>
          <w:rFonts w:ascii="宋体" w:hAnsi="宋体"/>
          <w:b/>
          <w:sz w:val="24"/>
          <w:szCs w:val="24"/>
          <w:highlight w:val="none"/>
        </w:rPr>
      </w:pPr>
      <w:r>
        <w:rPr>
          <w:rFonts w:hint="eastAsia" w:ascii="宋体" w:hAnsi="宋体"/>
          <w:b/>
          <w:sz w:val="24"/>
          <w:szCs w:val="24"/>
          <w:highlight w:val="none"/>
        </w:rPr>
        <w:t xml:space="preserve">本项目价格扣除计算方法如下：参与报价得分计算的价格＝供应商的最后磋商报价-小型企业、微型企业、监狱企业、残疾人福利性单位的最后磋商报价×10%。</w:t>
      </w:r>
      <w:r/>
    </w:p>
    <w:p>
      <w:pPr>
        <w:ind w:firstLine="480"/>
        <w:jc w:val="left"/>
        <w:spacing w:line="5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1.4 参加政府采购活动的供应商享受价格评审优惠的应当提供的材料：</w:t>
      </w:r>
      <w:r/>
    </w:p>
    <w:p>
      <w:pPr>
        <w:ind w:firstLine="480"/>
        <w:jc w:val="left"/>
        <w:spacing w:line="5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（1）供应商为小型企业、微型企业的，提供《中小企业声明函》（第六章 竞争性磋商响应文件格式）。</w:t>
      </w:r>
      <w:r/>
    </w:p>
    <w:p>
      <w:pPr>
        <w:ind w:firstLine="480"/>
        <w:jc w:val="left"/>
        <w:spacing w:line="5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（2）符合《关于促进残疾人就业政府采购政策的通知》（财库〔2017〕141号）规定的条件并提供《残疾人福利性单位声明函》（第六章 竞争性磋商响应文件格式）的残疾人福利性单位视同小型、微型企业。</w:t>
      </w:r>
      <w:r/>
    </w:p>
    <w:p>
      <w:pPr>
        <w:ind w:firstLine="480"/>
        <w:jc w:val="left"/>
        <w:spacing w:line="5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left"/>
        <w:spacing w:line="5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w:t>
      </w:r>
      <w:r>
        <w:rPr>
          <w:rFonts w:hint="eastAsia" w:ascii="宋体" w:hAnsi="宋体"/>
          <w:sz w:val="24"/>
          <w:szCs w:val="24"/>
          <w:highlight w:val="none"/>
          <w:lang w:eastAsia="zh-CN"/>
        </w:rPr>
        <w:t xml:space="preserve">采购文件</w:t>
      </w:r>
      <w:r>
        <w:rPr>
          <w:rFonts w:hint="eastAsia" w:ascii="宋体" w:hAnsi="宋体"/>
          <w:sz w:val="24"/>
          <w:szCs w:val="24"/>
          <w:highlight w:val="none"/>
        </w:rPr>
        <w:t xml:space="preserve">要求提供相关产品认证证书。</w:t>
      </w:r>
      <w:r/>
    </w:p>
    <w:p>
      <w:pPr>
        <w:ind w:firstLine="480"/>
        <w:jc w:val="left"/>
        <w:spacing w:line="5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3.为助力打好污染防治攻坚战，推广使用绿色包装，政府采购项目中涉及商品包装和快递包装的，供应商提供产品及相关快递服务的具体包装要求要参考《商品包装政府采购需求标准（试行）》、《快递包装政府采购需求标准（试行）》。</w:t>
      </w:r>
      <w:r/>
    </w:p>
    <w:p>
      <w:pPr>
        <w:ind w:firstLine="480"/>
        <w:jc w:val="left"/>
        <w:spacing w:line="5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4.政府采购项目执行《财政部 生态环境部 工业和信息化部关于印发&lt;绿色数据中心政府采购需求标准（试行）&gt;的通知》（财库〔2023〕7号）相关要求。</w:t>
      </w:r>
      <w:r/>
    </w:p>
    <w:p>
      <w:pPr>
        <w:ind w:firstLine="480"/>
        <w:jc w:val="left"/>
        <w:spacing w:line="5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5.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pStyle w:val="802"/>
        <w:ind w:firstLine="321"/>
        <w:jc w:val="left"/>
        <w:spacing w:line="360" w:lineRule="auto"/>
        <w:rPr>
          <w:rFonts w:hint="eastAsia" w:ascii="Times New Roman" w:hAnsi="Times New Roman" w:eastAsia="宋体" w:cs="Times New Roman"/>
          <w:b/>
          <w:bCs/>
          <w:sz w:val="32"/>
          <w:szCs w:val="32"/>
          <w:highlight w:val="none"/>
          <w:lang w:val="en-US" w:eastAsia="zh-CN" w:bidi="ar-SA"/>
        </w:rPr>
      </w:pPr>
      <w:r>
        <w:rPr>
          <w:rFonts w:hint="eastAsia" w:ascii="Times New Roman" w:hAnsi="Times New Roman" w:eastAsia="宋体" w:cs="Times New Roman"/>
          <w:b/>
          <w:bCs/>
          <w:sz w:val="32"/>
          <w:szCs w:val="32"/>
          <w:highlight w:val="none"/>
          <w:lang w:val="en-US" w:eastAsia="zh-CN" w:bidi="ar-SA"/>
        </w:rPr>
        <w:t xml:space="preserve">九、异常低价审查</w:t>
      </w:r>
      <w:r/>
    </w:p>
    <w:p>
      <w:pPr>
        <w:pStyle w:val="802"/>
        <w:ind w:firstLine="480"/>
        <w:jc w:val="left"/>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、评审过程中出现下列情形之一的，评审委员会应当启动异常低价投标(响应)审查程序:</w:t>
      </w:r>
      <w:r/>
    </w:p>
    <w:p>
      <w:pPr>
        <w:pStyle w:val="802"/>
        <w:ind w:firstLine="480"/>
        <w:jc w:val="left"/>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1投标(响应)报价低于采购项目预算50%的，即投标(响应)报价&lt;采购项目预算x50%；</w:t>
      </w:r>
      <w:r/>
    </w:p>
    <w:p>
      <w:pPr>
        <w:pStyle w:val="802"/>
        <w:ind w:firstLine="480"/>
        <w:jc w:val="left"/>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2投标(响应)报价低于采购项目最高限价45%的，即投标(响应)报价&lt;采购项目最高限价x45%；</w:t>
      </w:r>
      <w:r/>
    </w:p>
    <w:p>
      <w:pPr>
        <w:pStyle w:val="802"/>
        <w:ind w:firstLine="480"/>
        <w:jc w:val="left"/>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3评审委员会认定的供应商报价过低、有可能影响产品质量或者不能诚信履约的其他情形。</w:t>
      </w:r>
      <w:r/>
    </w:p>
    <w:p>
      <w:pPr>
        <w:pStyle w:val="802"/>
        <w:ind w:firstLine="480"/>
        <w:jc w:val="left"/>
        <w:spacing w:line="360" w:lineRule="auto"/>
        <w:rPr>
          <w:rFonts w:hint="eastAsia"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99"/>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799"/>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799"/>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799"/>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799"/>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799"/>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ind w:firstLine="2640"/>
        <w:jc w:val="left"/>
        <w:keepNext w:val="0"/>
        <w:spacing w:line="560" w:lineRule="exact"/>
        <w:tabs>
          <w:tab w:val="left" w:pos="900" w:leader="none"/>
        </w:tabs>
        <w:rPr>
          <w:rFonts w:hint="eastAsia" w:ascii="黑体" w:eastAsia="黑体"/>
          <w:bCs/>
          <w:sz w:val="44"/>
          <w:szCs w:val="28"/>
          <w:highlight w:val="none"/>
        </w:rPr>
        <w:outlineLvl w:val="9"/>
      </w:pPr>
      <w:r/>
      <w:bookmarkStart w:id="176" w:name="_Toc30618"/>
      <w:r/>
      <w:r/>
    </w:p>
    <w:p>
      <w:pPr>
        <w:ind w:firstLine="2640"/>
        <w:jc w:val="left"/>
        <w:keepNext w:val="0"/>
        <w:spacing w:line="560" w:lineRule="exact"/>
        <w:tabs>
          <w:tab w:val="left" w:pos="900" w:leader="none"/>
        </w:tabs>
        <w:rPr>
          <w:rFonts w:hint="eastAsia" w:ascii="黑体" w:eastAsia="黑体"/>
          <w:bCs/>
          <w:sz w:val="44"/>
          <w:szCs w:val="28"/>
          <w:highlight w:val="none"/>
        </w:rPr>
        <w:outlineLvl w:val="9"/>
      </w:pPr>
      <w:r>
        <w:rPr>
          <w:rFonts w:hint="eastAsia" w:ascii="黑体" w:eastAsia="黑体"/>
          <w:bCs/>
          <w:sz w:val="44"/>
          <w:szCs w:val="28"/>
          <w:highlight w:val="none"/>
        </w:rPr>
      </w:r>
      <w:r/>
    </w:p>
    <w:p>
      <w:pPr>
        <w:ind w:firstLine="2640"/>
        <w:jc w:val="left"/>
        <w:keepNext w:val="0"/>
        <w:spacing w:line="560" w:lineRule="exact"/>
        <w:tabs>
          <w:tab w:val="left" w:pos="900" w:leader="none"/>
        </w:tabs>
        <w:rPr>
          <w:rFonts w:hint="eastAsia" w:ascii="黑体" w:eastAsia="黑体"/>
          <w:bCs/>
          <w:sz w:val="44"/>
          <w:szCs w:val="28"/>
          <w:highlight w:val="none"/>
        </w:rPr>
        <w:outlineLvl w:val="9"/>
      </w:pPr>
      <w:r>
        <w:rPr>
          <w:rFonts w:hint="eastAsia" w:ascii="黑体" w:eastAsia="黑体"/>
          <w:bCs/>
          <w:sz w:val="44"/>
          <w:szCs w:val="28"/>
          <w:highlight w:val="none"/>
        </w:rPr>
      </w:r>
      <w:r/>
    </w:p>
    <w:p>
      <w:pPr>
        <w:ind w:firstLine="2640"/>
        <w:jc w:val="left"/>
        <w:keepNext w:val="0"/>
        <w:spacing w:line="560" w:lineRule="exact"/>
        <w:tabs>
          <w:tab w:val="left" w:pos="900" w:leader="none"/>
        </w:tabs>
        <w:rPr>
          <w:rFonts w:hint="eastAsia" w:ascii="黑体" w:eastAsia="黑体"/>
          <w:bCs/>
          <w:sz w:val="44"/>
          <w:szCs w:val="28"/>
          <w:highlight w:val="none"/>
        </w:rPr>
        <w:outlineLvl w:val="9"/>
      </w:pPr>
      <w:r>
        <w:rPr>
          <w:rFonts w:hint="eastAsia" w:ascii="黑体" w:eastAsia="黑体"/>
          <w:bCs/>
          <w:sz w:val="44"/>
          <w:szCs w:val="28"/>
          <w:highlight w:val="none"/>
        </w:rPr>
      </w:r>
      <w:r/>
    </w:p>
    <w:p>
      <w:pPr>
        <w:ind w:firstLine="2640"/>
        <w:jc w:val="left"/>
        <w:keepNext w:val="0"/>
        <w:spacing w:line="560" w:lineRule="exact"/>
        <w:tabs>
          <w:tab w:val="left" w:pos="900" w:leader="none"/>
        </w:tabs>
        <w:rPr>
          <w:rFonts w:hint="eastAsia" w:ascii="黑体" w:eastAsia="黑体"/>
          <w:bCs/>
          <w:sz w:val="44"/>
          <w:szCs w:val="28"/>
          <w:highlight w:val="none"/>
        </w:rPr>
        <w:outlineLvl w:val="9"/>
      </w:pPr>
      <w:r>
        <w:rPr>
          <w:rFonts w:hint="eastAsia" w:ascii="黑体" w:eastAsia="黑体"/>
          <w:bCs/>
          <w:sz w:val="44"/>
          <w:szCs w:val="28"/>
          <w:highlight w:val="none"/>
        </w:rPr>
      </w:r>
      <w:r/>
    </w:p>
    <w:p>
      <w:pPr>
        <w:ind w:firstLine="2640"/>
        <w:jc w:val="left"/>
        <w:keepNext w:val="0"/>
        <w:spacing w:line="560" w:lineRule="exact"/>
        <w:tabs>
          <w:tab w:val="left" w:pos="900" w:leader="none"/>
        </w:tabs>
        <w:rPr>
          <w:rFonts w:hint="eastAsia" w:ascii="黑体" w:eastAsia="黑体"/>
          <w:bCs/>
          <w:sz w:val="44"/>
          <w:szCs w:val="28"/>
          <w:highlight w:val="none"/>
        </w:rPr>
        <w:outlineLvl w:val="9"/>
      </w:pPr>
      <w:r>
        <w:rPr>
          <w:rFonts w:hint="eastAsia" w:ascii="黑体" w:eastAsia="黑体"/>
          <w:bCs/>
          <w:sz w:val="44"/>
          <w:szCs w:val="28"/>
          <w:highlight w:val="none"/>
        </w:rPr>
      </w:r>
      <w:r/>
    </w:p>
    <w:p>
      <w:pPr>
        <w:ind w:firstLine="2640"/>
        <w:jc w:val="left"/>
        <w:keepNext w:val="0"/>
        <w:spacing w:line="560" w:lineRule="exact"/>
        <w:tabs>
          <w:tab w:val="left" w:pos="900" w:leader="none"/>
        </w:tabs>
        <w:rPr>
          <w:rFonts w:hint="eastAsia" w:ascii="黑体" w:eastAsia="黑体"/>
          <w:bCs/>
          <w:sz w:val="44"/>
          <w:szCs w:val="28"/>
          <w:highlight w:val="none"/>
        </w:rPr>
        <w:outlineLvl w:val="9"/>
      </w:pPr>
      <w:r>
        <w:rPr>
          <w:rFonts w:hint="eastAsia" w:ascii="黑体" w:eastAsia="黑体"/>
          <w:bCs/>
          <w:sz w:val="44"/>
          <w:szCs w:val="28"/>
          <w:highlight w:val="none"/>
        </w:rPr>
      </w:r>
      <w:r/>
    </w:p>
    <w:p>
      <w:pPr>
        <w:ind w:firstLine="2640"/>
        <w:jc w:val="left"/>
        <w:keepNext w:val="0"/>
        <w:spacing w:line="560" w:lineRule="exact"/>
        <w:tabs>
          <w:tab w:val="left" w:pos="900" w:leader="none"/>
        </w:tabs>
        <w:rPr>
          <w:rFonts w:hint="eastAsia" w:ascii="黑体" w:eastAsia="黑体"/>
          <w:bCs/>
          <w:sz w:val="44"/>
          <w:szCs w:val="28"/>
          <w:highlight w:val="none"/>
        </w:rPr>
        <w:outlineLvl w:val="9"/>
      </w:pPr>
      <w:r>
        <w:rPr>
          <w:rFonts w:hint="eastAsia" w:ascii="黑体" w:eastAsia="黑体"/>
          <w:bCs/>
          <w:sz w:val="44"/>
          <w:szCs w:val="28"/>
          <w:highlight w:val="none"/>
        </w:rPr>
      </w:r>
      <w:r/>
    </w:p>
    <w:p>
      <w:pPr>
        <w:ind w:firstLine="2640"/>
        <w:jc w:val="left"/>
        <w:keepNext w:val="0"/>
        <w:spacing w:line="560" w:lineRule="exact"/>
        <w:tabs>
          <w:tab w:val="left" w:pos="900" w:leader="none"/>
        </w:tabs>
        <w:rPr>
          <w:rFonts w:hint="eastAsia" w:ascii="黑体" w:eastAsia="黑体"/>
          <w:bCs/>
          <w:sz w:val="44"/>
          <w:szCs w:val="28"/>
          <w:highlight w:val="none"/>
        </w:rPr>
        <w:outlineLvl w:val="9"/>
      </w:pPr>
      <w:r>
        <w:rPr>
          <w:rFonts w:hint="eastAsia" w:ascii="黑体" w:eastAsia="黑体"/>
          <w:bCs/>
          <w:sz w:val="44"/>
          <w:szCs w:val="28"/>
          <w:highlight w:val="none"/>
        </w:rPr>
      </w:r>
      <w:r/>
    </w:p>
    <w:p>
      <w:pPr>
        <w:ind w:firstLine="2640"/>
        <w:jc w:val="left"/>
        <w:keepNext w:val="0"/>
        <w:spacing w:line="560" w:lineRule="exact"/>
        <w:tabs>
          <w:tab w:val="left" w:pos="900" w:leader="none"/>
        </w:tabs>
        <w:rPr>
          <w:rFonts w:hint="eastAsia" w:ascii="黑体" w:eastAsia="黑体"/>
          <w:bCs/>
          <w:sz w:val="44"/>
          <w:szCs w:val="28"/>
          <w:highlight w:val="none"/>
        </w:rPr>
        <w:outlineLvl w:val="9"/>
      </w:pPr>
      <w:r>
        <w:rPr>
          <w:rFonts w:hint="eastAsia" w:ascii="黑体" w:eastAsia="黑体"/>
          <w:bCs/>
          <w:sz w:val="44"/>
          <w:szCs w:val="28"/>
          <w:highlight w:val="none"/>
        </w:rPr>
      </w:r>
      <w:r/>
    </w:p>
    <w:p>
      <w:pPr>
        <w:ind w:firstLine="2640"/>
        <w:jc w:val="left"/>
        <w:keepNext w:val="0"/>
        <w:spacing w:line="560" w:lineRule="exact"/>
        <w:tabs>
          <w:tab w:val="left" w:pos="900" w:leader="none"/>
        </w:tabs>
        <w:rPr>
          <w:rFonts w:hint="eastAsia" w:ascii="黑体" w:eastAsia="黑体"/>
          <w:bCs/>
          <w:sz w:val="44"/>
          <w:szCs w:val="28"/>
          <w:highlight w:val="none"/>
        </w:rPr>
        <w:outlineLvl w:val="9"/>
      </w:pPr>
      <w:r>
        <w:rPr>
          <w:rFonts w:hint="eastAsia" w:ascii="黑体" w:eastAsia="黑体"/>
          <w:bCs/>
          <w:sz w:val="44"/>
          <w:szCs w:val="28"/>
          <w:highlight w:val="none"/>
        </w:rPr>
      </w:r>
      <w:r/>
    </w:p>
    <w:p>
      <w:pPr>
        <w:ind w:firstLine="2640"/>
        <w:jc w:val="left"/>
        <w:keepNext w:val="0"/>
        <w:spacing w:line="560" w:lineRule="exact"/>
        <w:tabs>
          <w:tab w:val="left" w:pos="900" w:leader="none"/>
        </w:tabs>
        <w:rPr>
          <w:rFonts w:hint="eastAsia" w:ascii="黑体" w:eastAsia="黑体"/>
          <w:bCs/>
          <w:sz w:val="44"/>
          <w:szCs w:val="28"/>
          <w:highlight w:val="none"/>
        </w:rPr>
        <w:outlineLvl w:val="9"/>
      </w:pPr>
      <w:r>
        <w:rPr>
          <w:rFonts w:hint="eastAsia" w:ascii="黑体" w:eastAsia="黑体"/>
          <w:bCs/>
          <w:sz w:val="44"/>
          <w:szCs w:val="28"/>
          <w:highlight w:val="none"/>
        </w:rPr>
      </w:r>
      <w:r/>
    </w:p>
    <w:p>
      <w:pPr>
        <w:ind w:firstLine="2640"/>
        <w:jc w:val="left"/>
        <w:keepNext w:val="0"/>
        <w:spacing w:line="560" w:lineRule="exact"/>
        <w:tabs>
          <w:tab w:val="left" w:pos="900" w:leader="none"/>
        </w:tabs>
        <w:rPr>
          <w:rFonts w:hint="eastAsia" w:ascii="黑体" w:eastAsia="黑体"/>
          <w:bCs/>
          <w:sz w:val="44"/>
          <w:szCs w:val="28"/>
          <w:highlight w:val="none"/>
        </w:rPr>
        <w:outlineLvl w:val="9"/>
      </w:pPr>
      <w:r>
        <w:rPr>
          <w:rFonts w:hint="eastAsia" w:ascii="黑体" w:eastAsia="黑体"/>
          <w:bCs/>
          <w:sz w:val="44"/>
          <w:szCs w:val="28"/>
          <w:highlight w:val="none"/>
        </w:rPr>
      </w:r>
      <w:r/>
    </w:p>
    <w:p>
      <w:pPr>
        <w:ind w:firstLine="2640"/>
        <w:jc w:val="left"/>
        <w:keepNext w:val="0"/>
        <w:spacing w:line="560" w:lineRule="exact"/>
        <w:tabs>
          <w:tab w:val="left" w:pos="900" w:leader="none"/>
        </w:tabs>
        <w:rPr>
          <w:rFonts w:hint="eastAsia" w:ascii="黑体" w:eastAsia="黑体"/>
          <w:bCs/>
          <w:sz w:val="44"/>
          <w:szCs w:val="28"/>
          <w:highlight w:val="none"/>
        </w:rPr>
        <w:outlineLvl w:val="9"/>
      </w:pPr>
      <w:r>
        <w:rPr>
          <w:rFonts w:hint="eastAsia" w:ascii="黑体" w:eastAsia="黑体"/>
          <w:bCs/>
          <w:sz w:val="44"/>
          <w:szCs w:val="28"/>
          <w:highlight w:val="none"/>
        </w:rPr>
      </w:r>
      <w:r/>
    </w:p>
    <w:p>
      <w:pPr>
        <w:ind w:firstLine="2640"/>
        <w:jc w:val="left"/>
        <w:keepNext w:val="0"/>
        <w:spacing w:line="560" w:lineRule="exact"/>
        <w:tabs>
          <w:tab w:val="left" w:pos="900" w:leader="none"/>
        </w:tabs>
        <w:rPr>
          <w:rFonts w:hint="eastAsia" w:ascii="黑体" w:eastAsia="黑体"/>
          <w:bCs/>
          <w:sz w:val="44"/>
          <w:szCs w:val="28"/>
          <w:highlight w:val="none"/>
        </w:rPr>
        <w:outlineLvl w:val="9"/>
      </w:pPr>
      <w:r>
        <w:rPr>
          <w:rFonts w:hint="eastAsia" w:ascii="黑体" w:eastAsia="黑体"/>
          <w:bCs/>
          <w:sz w:val="44"/>
          <w:szCs w:val="28"/>
          <w:highlight w:val="none"/>
        </w:rPr>
      </w:r>
      <w:r/>
    </w:p>
    <w:p>
      <w:pPr>
        <w:ind w:firstLine="2640"/>
        <w:jc w:val="left"/>
        <w:keepNext w:val="0"/>
        <w:spacing w:line="560" w:lineRule="exact"/>
        <w:tabs>
          <w:tab w:val="left" w:pos="900" w:leader="none"/>
        </w:tabs>
        <w:rPr>
          <w:rFonts w:hint="eastAsia" w:ascii="黑体" w:eastAsia="黑体"/>
          <w:bCs/>
          <w:sz w:val="44"/>
          <w:szCs w:val="28"/>
          <w:highlight w:val="none"/>
        </w:rPr>
        <w:outlineLvl w:val="9"/>
      </w:pPr>
      <w:r>
        <w:rPr>
          <w:rFonts w:hint="eastAsia" w:ascii="黑体" w:eastAsia="黑体"/>
          <w:bCs/>
          <w:sz w:val="44"/>
          <w:szCs w:val="28"/>
          <w:highlight w:val="none"/>
        </w:rPr>
      </w:r>
      <w:r/>
    </w:p>
    <w:p>
      <w:pPr>
        <w:ind w:firstLine="2640"/>
        <w:jc w:val="left"/>
        <w:keepNext w:val="0"/>
        <w:spacing w:line="560" w:lineRule="exact"/>
        <w:tabs>
          <w:tab w:val="left" w:pos="900" w:leader="none"/>
        </w:tabs>
        <w:rPr>
          <w:rFonts w:ascii="黑体" w:eastAsia="黑体"/>
          <w:bCs/>
          <w:sz w:val="44"/>
          <w:szCs w:val="28"/>
          <w:highlight w:val="none"/>
        </w:rPr>
        <w:outlineLvl w:val="9"/>
      </w:pPr>
      <w:r>
        <w:rPr>
          <w:rFonts w:hint="eastAsia" w:ascii="黑体" w:eastAsia="黑体"/>
          <w:bCs/>
          <w:sz w:val="44"/>
          <w:szCs w:val="28"/>
          <w:highlight w:val="none"/>
        </w:rPr>
        <w:t xml:space="preserve">第三章  合同</w:t>
      </w:r>
      <w:bookmarkEnd w:id="171"/>
      <w:r/>
      <w:bookmarkEnd w:id="172"/>
      <w:r/>
      <w:bookmarkEnd w:id="173"/>
      <w:r/>
      <w:bookmarkEnd w:id="174"/>
      <w:r/>
      <w:bookmarkEnd w:id="175"/>
      <w:r>
        <w:rPr>
          <w:rFonts w:hint="eastAsia" w:ascii="黑体" w:eastAsia="黑体"/>
          <w:bCs/>
          <w:sz w:val="44"/>
          <w:szCs w:val="28"/>
          <w:highlight w:val="none"/>
        </w:rPr>
        <w:t xml:space="preserve">文本</w:t>
      </w:r>
      <w:bookmarkEnd w:id="176"/>
      <w:r/>
      <w:r/>
    </w:p>
    <w:p>
      <w:pPr>
        <w:ind w:firstLine="480"/>
        <w:jc w:val="left"/>
        <w:spacing w:line="560" w:lineRule="exact"/>
        <w:rPr>
          <w:rFonts w:ascii="宋体" w:hAnsi="宋体"/>
          <w:bCs/>
          <w:sz w:val="24"/>
          <w:szCs w:val="24"/>
          <w:highlight w:val="none"/>
        </w:rPr>
      </w:pPr>
      <w:r/>
      <w:bookmarkStart w:id="177" w:name="_Hlt16619350"/>
      <w:r/>
      <w:bookmarkStart w:id="178" w:name="_Toc16938590"/>
      <w:r/>
      <w:bookmarkStart w:id="179" w:name="_Toc20823346"/>
      <w:r/>
      <w:bookmarkStart w:id="180" w:name="_Toc120614244"/>
      <w:r/>
      <w:bookmarkStart w:id="181" w:name="_Toc462564139"/>
      <w:r/>
      <w:bookmarkStart w:id="182" w:name="_Toc479757211"/>
      <w:r>
        <w:rPr>
          <w:rFonts w:hint="eastAsia" w:ascii="宋体" w:hAnsi="宋体"/>
          <w:bCs/>
          <w:sz w:val="24"/>
          <w:szCs w:val="24"/>
          <w:highlight w:val="none"/>
        </w:rPr>
        <w:t xml:space="preserve">以下为成交后签订本项目合同的通用条款，成交供应商不得提出实质性的修改，关于专用条款将由采购人与成交供应商结合本项目具体情况协商后签订。</w:t>
      </w:r>
      <w:bookmarkStart w:id="183" w:name="_Hlt16619369"/>
      <w:r/>
      <w:bookmarkEnd w:id="183"/>
      <w:r/>
      <w:r/>
    </w:p>
    <w:p>
      <w:pPr>
        <w:jc w:val="center"/>
        <w:spacing w:line="560" w:lineRule="exact"/>
        <w:rPr>
          <w:rFonts w:ascii="宋体" w:hAnsi="宋体"/>
          <w:bCs/>
          <w:sz w:val="24"/>
          <w:szCs w:val="24"/>
          <w:highlight w:val="none"/>
        </w:rPr>
      </w:pPr>
      <w:r>
        <w:rPr>
          <w:rFonts w:hint="eastAsia"/>
          <w:b/>
          <w:sz w:val="32"/>
          <w:szCs w:val="32"/>
          <w:highlight w:val="none"/>
        </w:rPr>
        <w:t xml:space="preserve">政府采购合同</w:t>
      </w:r>
      <w:r/>
    </w:p>
    <w:p>
      <w:pPr>
        <w:ind w:firstLine="480"/>
        <w:jc w:val="left"/>
        <w:spacing w:line="560" w:lineRule="exact"/>
        <w:rPr>
          <w:rFonts w:ascii="宋体" w:hAnsi="宋体"/>
          <w:sz w:val="24"/>
          <w:szCs w:val="24"/>
          <w:highlight w:val="none"/>
        </w:rPr>
      </w:pPr>
      <w:r>
        <w:rPr>
          <w:rFonts w:ascii="宋体" w:hAnsi="宋体"/>
          <w:sz w:val="24"/>
          <w:szCs w:val="24"/>
          <w:highlight w:val="none"/>
        </w:rPr>
        <w:t xml:space="preserve">甲方</w:t>
      </w:r>
      <w:r>
        <w:rPr>
          <w:rFonts w:hint="eastAsia" w:ascii="宋体" w:hAnsi="宋体"/>
          <w:sz w:val="24"/>
          <w:szCs w:val="24"/>
          <w:highlight w:val="none"/>
        </w:rPr>
        <w:t xml:space="preserve">（采购人）</w:t>
      </w:r>
      <w:r>
        <w:rPr>
          <w:rFonts w:ascii="宋体" w:hAnsi="宋体"/>
          <w:sz w:val="24"/>
          <w:szCs w:val="24"/>
          <w:highlight w:val="none"/>
        </w:rPr>
        <w:t xml:space="preserve">：</w:t>
      </w:r>
      <w:r>
        <w:rPr>
          <w:rFonts w:ascii="宋体" w:hAnsi="宋体"/>
          <w:b/>
          <w:sz w:val="24"/>
          <w:szCs w:val="24"/>
          <w:highlight w:val="none"/>
        </w:rPr>
        <w:t xml:space="preserve">【</w:t>
      </w:r>
      <w:r>
        <w:rPr>
          <w:rFonts w:hint="eastAsia" w:ascii="宋体" w:hAnsi="宋体"/>
          <w:b/>
          <w:sz w:val="24"/>
          <w:szCs w:val="24"/>
          <w:highlight w:val="none"/>
        </w:rPr>
        <w:t xml:space="preserve">连云港市交通运输局</w:t>
      </w:r>
      <w:r>
        <w:rPr>
          <w:rFonts w:ascii="宋体" w:hAnsi="宋体"/>
          <w:b/>
          <w:sz w:val="24"/>
          <w:szCs w:val="24"/>
          <w:highlight w:val="none"/>
        </w:rPr>
        <w:t xml:space="preserve">】</w:t>
      </w:r>
      <w:r/>
    </w:p>
    <w:p>
      <w:pPr>
        <w:ind w:firstLine="480"/>
        <w:jc w:val="left"/>
        <w:spacing w:line="560" w:lineRule="exact"/>
        <w:rPr>
          <w:rFonts w:ascii="宋体" w:hAnsi="宋体"/>
          <w:sz w:val="24"/>
          <w:szCs w:val="24"/>
          <w:highlight w:val="none"/>
        </w:rPr>
      </w:pPr>
      <w:r>
        <w:rPr>
          <w:rFonts w:ascii="宋体" w:hAnsi="宋体"/>
          <w:sz w:val="24"/>
          <w:szCs w:val="24"/>
          <w:highlight w:val="none"/>
        </w:rPr>
        <w:t xml:space="preserve">乙方</w:t>
      </w:r>
      <w:r>
        <w:rPr>
          <w:rFonts w:hint="eastAsia" w:ascii="宋体" w:hAnsi="宋体"/>
          <w:sz w:val="24"/>
          <w:szCs w:val="24"/>
          <w:highlight w:val="none"/>
        </w:rPr>
        <w:t xml:space="preserve">（中标人）</w:t>
      </w:r>
      <w:r>
        <w:rPr>
          <w:rFonts w:ascii="宋体" w:hAnsi="宋体"/>
          <w:sz w:val="24"/>
          <w:szCs w:val="24"/>
          <w:highlight w:val="none"/>
        </w:rPr>
        <w:t xml:space="preserve">：_________</w:t>
      </w:r>
      <w:r/>
    </w:p>
    <w:p>
      <w:pPr>
        <w:ind w:firstLine="480"/>
        <w:jc w:val="left"/>
        <w:spacing w:line="560" w:lineRule="exact"/>
        <w:rPr>
          <w:rFonts w:ascii="宋体" w:hAnsi="宋体"/>
          <w:b/>
          <w:sz w:val="24"/>
          <w:szCs w:val="24"/>
          <w:highlight w:val="none"/>
        </w:rPr>
      </w:pPr>
      <w:r>
        <w:rPr>
          <w:rFonts w:ascii="宋体" w:hAnsi="宋体"/>
          <w:sz w:val="24"/>
          <w:szCs w:val="24"/>
          <w:highlight w:val="none"/>
        </w:rPr>
        <w:t xml:space="preserve">甲、乙双方根据</w:t>
      </w:r>
      <w:r>
        <w:rPr>
          <w:rFonts w:hint="eastAsia" w:ascii="宋体" w:hAnsi="宋体"/>
          <w:color w:val="000000"/>
          <w:sz w:val="24"/>
          <w:szCs w:val="20"/>
          <w:highlight w:val="none"/>
          <w:u w:val="single"/>
        </w:rPr>
        <w:t xml:space="preserve">      </w:t>
      </w:r>
      <w:r>
        <w:rPr>
          <w:rFonts w:hint="eastAsia" w:ascii="宋体" w:hAnsi="宋体"/>
          <w:color w:val="000000"/>
          <w:sz w:val="24"/>
          <w:szCs w:val="20"/>
          <w:highlight w:val="none"/>
        </w:rPr>
        <w:t xml:space="preserve">年</w:t>
      </w:r>
      <w:r>
        <w:rPr>
          <w:rFonts w:hint="eastAsia" w:ascii="宋体" w:hAnsi="宋体"/>
          <w:color w:val="000000"/>
          <w:sz w:val="24"/>
          <w:szCs w:val="20"/>
          <w:highlight w:val="none"/>
          <w:u w:val="single"/>
        </w:rPr>
        <w:t xml:space="preserve">   </w:t>
      </w:r>
      <w:r>
        <w:rPr>
          <w:rFonts w:hint="eastAsia" w:ascii="宋体" w:hAnsi="宋体"/>
          <w:color w:val="000000"/>
          <w:sz w:val="24"/>
          <w:szCs w:val="20"/>
          <w:highlight w:val="none"/>
        </w:rPr>
        <w:t xml:space="preserve">月</w:t>
      </w:r>
      <w:r>
        <w:rPr>
          <w:rFonts w:hint="eastAsia" w:ascii="宋体" w:hAnsi="宋体"/>
          <w:color w:val="000000"/>
          <w:sz w:val="24"/>
          <w:szCs w:val="20"/>
          <w:highlight w:val="none"/>
          <w:u w:val="single"/>
        </w:rPr>
        <w:t xml:space="preserve">  </w:t>
      </w:r>
      <w:r>
        <w:rPr>
          <w:rFonts w:hint="eastAsia" w:ascii="宋体" w:hAnsi="宋体"/>
          <w:color w:val="000000"/>
          <w:sz w:val="24"/>
          <w:szCs w:val="20"/>
          <w:highlight w:val="none"/>
        </w:rPr>
        <w:t xml:space="preserve">日</w:t>
      </w:r>
      <w:r>
        <w:rPr>
          <w:rFonts w:hint="eastAsia" w:ascii="宋体" w:hAnsi="宋体"/>
          <w:b/>
          <w:sz w:val="24"/>
          <w:szCs w:val="24"/>
          <w:highlight w:val="none"/>
          <w:u w:val="single"/>
        </w:rPr>
        <w:t xml:space="preserve">      </w:t>
      </w:r>
      <w:r>
        <w:rPr>
          <w:rFonts w:ascii="宋体" w:hAnsi="宋体"/>
          <w:b/>
          <w:sz w:val="24"/>
          <w:szCs w:val="24"/>
          <w:highlight w:val="none"/>
          <w:u w:val="single"/>
        </w:rPr>
        <w:t xml:space="preserve">  </w:t>
      </w:r>
      <w:r>
        <w:rPr>
          <w:rFonts w:ascii="宋体" w:hAnsi="宋体"/>
          <w:sz w:val="24"/>
          <w:szCs w:val="24"/>
          <w:highlight w:val="none"/>
        </w:rPr>
        <w:t xml:space="preserve">项目（</w:t>
      </w:r>
      <w:r>
        <w:rPr>
          <w:rFonts w:hint="eastAsia" w:ascii="宋体" w:hAnsi="宋体"/>
          <w:sz w:val="24"/>
          <w:szCs w:val="24"/>
          <w:highlight w:val="none"/>
        </w:rPr>
        <w:t xml:space="preserve">标段编号：</w:t>
      </w:r>
      <w:r>
        <w:rPr>
          <w:rFonts w:hint="eastAsia" w:ascii="宋体" w:hAnsi="宋体"/>
          <w:sz w:val="24"/>
          <w:szCs w:val="24"/>
          <w:highlight w:val="none"/>
          <w:u w:val="single"/>
        </w:rPr>
        <w:t xml:space="preserve">          </w:t>
      </w:r>
      <w:r>
        <w:rPr>
          <w:rFonts w:ascii="宋体" w:hAnsi="宋体"/>
          <w:sz w:val="24"/>
          <w:szCs w:val="24"/>
          <w:highlight w:val="none"/>
        </w:rPr>
        <w:t xml:space="preserve">）招标的结果，签订本合同。</w:t>
      </w:r>
      <w:r/>
    </w:p>
    <w:p>
      <w:pPr>
        <w:ind w:firstLine="482"/>
        <w:jc w:val="left"/>
        <w:spacing w:line="560" w:lineRule="exact"/>
        <w:rPr>
          <w:rFonts w:ascii="宋体" w:hAnsi="宋体"/>
          <w:b/>
          <w:sz w:val="24"/>
          <w:szCs w:val="24"/>
          <w:highlight w:val="none"/>
        </w:rPr>
      </w:pPr>
      <w:r>
        <w:rPr>
          <w:rFonts w:ascii="宋体" w:hAnsi="宋体"/>
          <w:b/>
          <w:sz w:val="24"/>
          <w:szCs w:val="24"/>
          <w:highlight w:val="none"/>
        </w:rPr>
        <w:t xml:space="preserve">一、采购标的</w:t>
      </w:r>
      <w:r/>
    </w:p>
    <w:p>
      <w:pPr>
        <w:ind w:firstLine="480"/>
        <w:jc w:val="left"/>
        <w:spacing w:line="560" w:lineRule="exact"/>
        <w:rPr>
          <w:rFonts w:ascii="宋体" w:hAnsi="宋体"/>
          <w:sz w:val="24"/>
          <w:szCs w:val="24"/>
          <w:u w:val="single"/>
        </w:rPr>
      </w:pPr>
      <w:r>
        <w:rPr>
          <w:rFonts w:ascii="宋体" w:hAnsi="宋体"/>
          <w:sz w:val="24"/>
          <w:szCs w:val="24"/>
        </w:rPr>
        <w:t xml:space="preserve">1.1 产品/服务内容：</w:t>
      </w:r>
      <w:r>
        <w:rPr>
          <w:rFonts w:hint="eastAsia" w:ascii="宋体" w:hAnsi="宋体"/>
          <w:sz w:val="24"/>
          <w:szCs w:val="24"/>
          <w:u w:val="single"/>
        </w:rPr>
        <w:t xml:space="preserve">连云港市“十五五”综合交通运输体系发展规划以一带一路、长三角一体化、交通强国等国家战略为引领，系统总结连云港市“十四五”期间综合交通运输体系取得的成就，准确把握“十五五”交通运输发展面临的新形势、新要求、新特征，系统科学制定“十五五”时期连云港交通运输发展的指导思想、基本原则、目标指标、重点任务和保障措施，指导“十五五”期间连云港市交通运输行业高质量发展。拟开展《连云港市“十五五”综合交通运输体系发展规划》。主要内容包括但不限于：</w:t>
      </w:r>
      <w:r/>
    </w:p>
    <w:p>
      <w:pPr>
        <w:ind w:firstLine="480"/>
        <w:jc w:val="left"/>
        <w:spacing w:line="560" w:lineRule="exact"/>
        <w:rPr>
          <w:rFonts w:ascii="宋体" w:hAnsi="宋体"/>
          <w:sz w:val="24"/>
          <w:szCs w:val="24"/>
          <w:u w:val="single"/>
        </w:rPr>
      </w:pPr>
      <w:r>
        <w:rPr>
          <w:rFonts w:hint="eastAsia" w:ascii="宋体" w:hAnsi="宋体"/>
          <w:sz w:val="24"/>
          <w:szCs w:val="24"/>
          <w:u w:val="single"/>
        </w:rPr>
        <w:t xml:space="preserve">（1）梳理总结“十四五”连云港交通运输发展情况。全面总结连云港市“十四五”综合交通运输体系发展规划的执行情况，结合国内外形势，分析“十五五”我市交通运输发展面临的变化、要求和存在问题，提出对“十五五”综合交通运输发展阶段的基本研判。</w:t>
      </w:r>
      <w:r/>
    </w:p>
    <w:p>
      <w:pPr>
        <w:ind w:firstLine="480"/>
        <w:jc w:val="left"/>
        <w:spacing w:line="560" w:lineRule="exact"/>
        <w:rPr>
          <w:rFonts w:ascii="宋体" w:hAnsi="宋体"/>
          <w:sz w:val="24"/>
          <w:szCs w:val="24"/>
          <w:u w:val="single"/>
        </w:rPr>
      </w:pPr>
      <w:r>
        <w:rPr>
          <w:rFonts w:hint="eastAsia" w:ascii="宋体" w:hAnsi="宋体"/>
          <w:sz w:val="24"/>
          <w:szCs w:val="24"/>
          <w:u w:val="single"/>
        </w:rPr>
        <w:t xml:space="preserve">（2）科学提出“十五五”时期连云港综合交通运输体系发展总体要求。对照国内外发展形势以及省市对交通运输发展要求，紧扣亚欧重要国际交通枢纽和全国性综合交通枢纽定位，研究提出连云港“十五五”综合交通运输体系发展的指导思想、基本原则，科学描绘2030年连云港市综合交通运输体系发展目标，包括总体状态的描述，以及基础设施、运输服务、智慧绿色平安、行业治理等方面的目标。</w:t>
      </w:r>
      <w:r/>
    </w:p>
    <w:p>
      <w:pPr>
        <w:ind w:firstLine="480"/>
        <w:jc w:val="left"/>
        <w:spacing w:line="560" w:lineRule="exact"/>
        <w:rPr>
          <w:rFonts w:ascii="宋体" w:hAnsi="宋体"/>
          <w:sz w:val="24"/>
          <w:szCs w:val="24"/>
          <w:u w:val="single"/>
        </w:rPr>
      </w:pPr>
      <w:r>
        <w:rPr>
          <w:rFonts w:hint="eastAsia" w:ascii="宋体" w:hAnsi="宋体"/>
          <w:sz w:val="24"/>
          <w:szCs w:val="24"/>
          <w:u w:val="single"/>
        </w:rPr>
        <w:t xml:space="preserve">（3）系统谋划“十五五”时期连云港综合交通运输体系发展重点任务。结合发展基础和总体要求分析，研究提出高水平建设国际枢纽海港、建设现代化的基础设施体系（航空、公路、内河航道、轨道交通）、推动综合货运枢纽补链强链等方面的具体任务。通过收集各领域、各区县交通工程项目，按照重要度、时间序时进度梳理重大工程项目库。</w:t>
      </w:r>
      <w:r/>
    </w:p>
    <w:p>
      <w:pPr>
        <w:ind w:firstLine="480"/>
        <w:jc w:val="left"/>
        <w:spacing w:line="560" w:lineRule="exact"/>
        <w:rPr>
          <w:rFonts w:ascii="宋体" w:hAnsi="宋体"/>
          <w:sz w:val="24"/>
          <w:szCs w:val="24"/>
          <w:u w:val="single"/>
        </w:rPr>
      </w:pPr>
      <w:r>
        <w:rPr>
          <w:rFonts w:hint="eastAsia" w:ascii="宋体" w:hAnsi="宋体"/>
          <w:sz w:val="24"/>
          <w:szCs w:val="24"/>
          <w:u w:val="single"/>
        </w:rPr>
        <w:t xml:space="preserve">（4）积极加强与部省以及行业内规划衔接。强化与国家、省和市国民经济和社会发展第十五个五年规划纲要，以及自然资源、生态环境等各领域、各行业规划的协调。</w:t>
      </w:r>
      <w:r/>
    </w:p>
    <w:p>
      <w:pPr>
        <w:ind w:firstLine="480"/>
        <w:jc w:val="left"/>
        <w:spacing w:line="560" w:lineRule="exact"/>
        <w:rPr>
          <w:rFonts w:ascii="宋体" w:hAnsi="宋体"/>
          <w:sz w:val="24"/>
          <w:szCs w:val="24"/>
          <w:highlight w:val="none"/>
          <w:u w:val="single"/>
        </w:rPr>
      </w:pPr>
      <w:r>
        <w:rPr>
          <w:rFonts w:ascii="宋体" w:hAnsi="宋体"/>
          <w:sz w:val="24"/>
          <w:szCs w:val="24"/>
          <w:highlight w:val="none"/>
        </w:rPr>
        <w:t xml:space="preserve">1.2 服务期限：</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ascii="宋体" w:hAnsi="宋体"/>
          <w:sz w:val="24"/>
          <w:szCs w:val="24"/>
          <w:highlight w:val="none"/>
        </w:rPr>
        <w:t xml:space="preserve">。</w:t>
      </w:r>
      <w:r/>
    </w:p>
    <w:p>
      <w:pPr>
        <w:ind w:firstLine="480"/>
        <w:jc w:val="left"/>
        <w:spacing w:line="560" w:lineRule="exact"/>
        <w:rPr>
          <w:rFonts w:ascii="宋体" w:hAnsi="宋体"/>
          <w:sz w:val="24"/>
          <w:szCs w:val="24"/>
          <w:highlight w:val="none"/>
          <w:u w:val="single"/>
        </w:rPr>
      </w:pPr>
      <w:r>
        <w:rPr>
          <w:rFonts w:ascii="宋体" w:hAnsi="宋体"/>
          <w:sz w:val="24"/>
          <w:szCs w:val="24"/>
          <w:highlight w:val="none"/>
        </w:rPr>
        <w:t xml:space="preserve">1.3 补充条款：</w:t>
      </w:r>
      <w:r>
        <w:rPr>
          <w:rFonts w:ascii="宋体" w:hAnsi="宋体"/>
          <w:sz w:val="24"/>
          <w:szCs w:val="24"/>
          <w:highlight w:val="none"/>
          <w:u w:val="single"/>
        </w:rPr>
        <w:t xml:space="preserve">      </w:t>
      </w:r>
      <w:r>
        <w:rPr>
          <w:rFonts w:ascii="宋体" w:hAnsi="宋体"/>
          <w:sz w:val="24"/>
          <w:szCs w:val="24"/>
          <w:highlight w:val="none"/>
        </w:rPr>
        <w:t xml:space="preserve">。</w:t>
      </w:r>
      <w:r/>
    </w:p>
    <w:p>
      <w:pPr>
        <w:ind w:firstLine="482"/>
        <w:jc w:val="left"/>
        <w:spacing w:line="560" w:lineRule="exact"/>
        <w:rPr>
          <w:rFonts w:ascii="宋体" w:hAnsi="宋体"/>
          <w:b/>
          <w:sz w:val="24"/>
          <w:szCs w:val="24"/>
          <w:highlight w:val="none"/>
        </w:rPr>
      </w:pPr>
      <w:r>
        <w:rPr>
          <w:rFonts w:ascii="宋体" w:hAnsi="宋体"/>
          <w:b/>
          <w:sz w:val="24"/>
          <w:szCs w:val="24"/>
          <w:highlight w:val="none"/>
        </w:rPr>
        <w:t xml:space="preserve">二、合同金额</w:t>
      </w:r>
      <w:r/>
    </w:p>
    <w:p>
      <w:pPr>
        <w:ind w:firstLine="480"/>
        <w:jc w:val="left"/>
        <w:spacing w:line="560" w:lineRule="exact"/>
        <w:rPr>
          <w:rFonts w:ascii="宋体" w:hAnsi="宋体"/>
          <w:sz w:val="24"/>
          <w:szCs w:val="24"/>
          <w:highlight w:val="none"/>
        </w:rPr>
      </w:pPr>
      <w:r>
        <w:rPr>
          <w:rFonts w:ascii="宋体" w:hAnsi="宋体"/>
          <w:sz w:val="24"/>
          <w:szCs w:val="24"/>
          <w:highlight w:val="none"/>
        </w:rPr>
        <w:t xml:space="preserve">2.1 本合同金额为（大写）：_________________元整（</w:t>
      </w:r>
      <w:r>
        <w:rPr>
          <w:rFonts w:hint="eastAsia" w:ascii="宋体" w:hAnsi="宋体"/>
          <w:sz w:val="24"/>
          <w:szCs w:val="24"/>
          <w:highlight w:val="none"/>
        </w:rPr>
        <w:t xml:space="preserve">¥</w:t>
      </w:r>
      <w:r>
        <w:rPr>
          <w:rFonts w:ascii="宋体" w:hAnsi="宋体"/>
          <w:sz w:val="24"/>
          <w:szCs w:val="24"/>
          <w:highlight w:val="none"/>
        </w:rPr>
        <w:t xml:space="preserve">__________）人民币。</w:t>
      </w:r>
      <w:r/>
    </w:p>
    <w:p>
      <w:pPr>
        <w:ind w:firstLine="480"/>
        <w:jc w:val="left"/>
        <w:spacing w:line="560" w:lineRule="exact"/>
        <w:rPr>
          <w:highlight w:val="none"/>
        </w:rPr>
      </w:pPr>
      <w:r>
        <w:rPr>
          <w:rFonts w:ascii="宋体" w:hAnsi="宋体"/>
          <w:sz w:val="24"/>
          <w:szCs w:val="24"/>
          <w:highlight w:val="none"/>
        </w:rPr>
        <w:t xml:space="preserve">本合同价款包含所有乙方提供合同约定产品和服务的报酬及乙方提供合同中产品和服务所支出的必要费用，甲方在上述合同价款之外不再向乙方支付其他任何费用。 </w:t>
      </w:r>
      <w:r/>
    </w:p>
    <w:p>
      <w:pPr>
        <w:ind w:firstLine="482"/>
        <w:jc w:val="left"/>
        <w:spacing w:line="560" w:lineRule="exact"/>
        <w:rPr>
          <w:rFonts w:ascii="宋体" w:hAnsi="宋体"/>
          <w:b/>
          <w:sz w:val="24"/>
          <w:szCs w:val="24"/>
          <w:highlight w:val="none"/>
        </w:rPr>
      </w:pPr>
      <w:r>
        <w:rPr>
          <w:rFonts w:ascii="宋体" w:hAnsi="宋体"/>
          <w:b/>
          <w:sz w:val="24"/>
          <w:szCs w:val="24"/>
          <w:highlight w:val="none"/>
        </w:rPr>
        <w:t xml:space="preserve">三、技术资料</w:t>
      </w:r>
      <w:r/>
    </w:p>
    <w:p>
      <w:pPr>
        <w:ind w:firstLine="480"/>
        <w:jc w:val="left"/>
        <w:spacing w:line="560" w:lineRule="exact"/>
        <w:rPr>
          <w:rFonts w:ascii="宋体" w:hAnsi="宋体"/>
          <w:sz w:val="24"/>
          <w:szCs w:val="24"/>
          <w:highlight w:val="none"/>
        </w:rPr>
      </w:pPr>
      <w:r>
        <w:rPr>
          <w:rFonts w:ascii="宋体" w:hAnsi="宋体"/>
          <w:sz w:val="24"/>
          <w:szCs w:val="24"/>
          <w:highlight w:val="none"/>
        </w:rPr>
        <w:t xml:space="preserve">3.1</w:t>
      </w:r>
      <w:r>
        <w:rPr>
          <w:rFonts w:hint="eastAsia" w:ascii="宋体" w:hAnsi="宋体"/>
          <w:sz w:val="24"/>
          <w:szCs w:val="24"/>
          <w:highlight w:val="none"/>
        </w:rPr>
        <w:t xml:space="preserve"> </w:t>
      </w:r>
      <w:r>
        <w:rPr>
          <w:rFonts w:ascii="宋体" w:hAnsi="宋体"/>
          <w:sz w:val="24"/>
          <w:szCs w:val="24"/>
          <w:highlight w:val="none"/>
        </w:rPr>
        <w:t xml:space="preserve">乙方应按</w:t>
      </w:r>
      <w:r>
        <w:rPr>
          <w:rFonts w:hint="eastAsia" w:ascii="宋体" w:hAnsi="宋体"/>
          <w:sz w:val="24"/>
          <w:szCs w:val="24"/>
          <w:highlight w:val="none"/>
          <w:lang w:val="en-US" w:eastAsia="zh-CN"/>
        </w:rPr>
        <w:t xml:space="preserve">采购</w:t>
      </w:r>
      <w:r>
        <w:rPr>
          <w:rFonts w:ascii="宋体" w:hAnsi="宋体"/>
          <w:sz w:val="24"/>
          <w:szCs w:val="24"/>
          <w:highlight w:val="none"/>
        </w:rPr>
        <w:t xml:space="preserve">文件规定的时间向甲方提供有关技术资料。</w:t>
      </w:r>
      <w:r/>
    </w:p>
    <w:p>
      <w:pPr>
        <w:ind w:firstLine="480"/>
        <w:jc w:val="left"/>
        <w:spacing w:line="560" w:lineRule="exact"/>
        <w:rPr>
          <w:rFonts w:ascii="宋体" w:hAnsi="宋体"/>
          <w:sz w:val="24"/>
          <w:szCs w:val="24"/>
          <w:highlight w:val="none"/>
        </w:rPr>
      </w:pPr>
      <w:r>
        <w:rPr>
          <w:rFonts w:ascii="宋体" w:hAnsi="宋体"/>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rFonts w:ascii="宋体" w:hAnsi="宋体"/>
          <w:b/>
          <w:sz w:val="24"/>
          <w:szCs w:val="24"/>
          <w:highlight w:val="none"/>
        </w:rPr>
      </w:pPr>
      <w:r>
        <w:rPr>
          <w:rFonts w:ascii="宋体" w:hAnsi="宋体"/>
          <w:b/>
          <w:sz w:val="24"/>
          <w:szCs w:val="24"/>
          <w:highlight w:val="none"/>
        </w:rPr>
        <w:t xml:space="preserve">四、知识产权</w:t>
      </w:r>
      <w:r/>
    </w:p>
    <w:p>
      <w:pPr>
        <w:ind w:firstLine="480"/>
        <w:jc w:val="left"/>
        <w:spacing w:line="560" w:lineRule="exact"/>
        <w:rPr>
          <w:rFonts w:ascii="宋体" w:hAnsi="宋体"/>
          <w:sz w:val="24"/>
          <w:szCs w:val="24"/>
          <w:highlight w:val="none"/>
        </w:rPr>
      </w:pPr>
      <w:r>
        <w:rPr>
          <w:rFonts w:hint="eastAsia" w:hAnsi="宋体"/>
          <w:sz w:val="24"/>
          <w:szCs w:val="24"/>
          <w:highlight w:val="none"/>
        </w:rPr>
        <w:t xml:space="preserve">4.1 </w:t>
      </w:r>
      <w:r>
        <w:rPr>
          <w:rFonts w:hAnsi="宋体"/>
          <w:sz w:val="24"/>
          <w:szCs w:val="24"/>
          <w:highlight w:val="none"/>
        </w:rPr>
        <w:t xml:space="preserve">乙</w:t>
      </w:r>
      <w:r>
        <w:rPr>
          <w:rFonts w:hint="eastAsia" w:ascii="宋体" w:hAnsi="宋体"/>
          <w:sz w:val="24"/>
          <w:szCs w:val="24"/>
          <w:highlight w:val="none"/>
        </w:rPr>
        <w:t xml:space="preserve">方应保证甲方在使用、接受本合同</w:t>
      </w:r>
      <w:r>
        <w:rPr>
          <w:rFonts w:hAnsi="宋体"/>
          <w:sz w:val="24"/>
          <w:szCs w:val="24"/>
          <w:highlight w:val="none"/>
        </w:rPr>
        <w:t xml:space="preserve">中产品和服务</w:t>
      </w:r>
      <w:r>
        <w:rPr>
          <w:rFonts w:hint="eastAsia" w:ascii="宋体" w:hAnsi="宋体"/>
          <w:sz w:val="24"/>
          <w:szCs w:val="24"/>
          <w:highlight w:val="none"/>
        </w:rPr>
        <w:t xml:space="preserve">或其任何一部分时不受第三方提出侵犯其专利权、版权、商标权和工业设计权等知识产权的起诉。一旦出现侵权，由乙方负全部责任。</w:t>
      </w:r>
      <w:r/>
    </w:p>
    <w:p>
      <w:pPr>
        <w:ind w:firstLine="482"/>
        <w:jc w:val="left"/>
        <w:spacing w:line="560" w:lineRule="exact"/>
        <w:rPr>
          <w:rFonts w:ascii="宋体" w:hAnsi="宋体"/>
          <w:sz w:val="24"/>
          <w:szCs w:val="24"/>
          <w:highlight w:val="none"/>
          <w:u w:val="single"/>
        </w:rPr>
      </w:pPr>
      <w:r>
        <w:rPr>
          <w:rFonts w:ascii="宋体" w:hAnsi="宋体"/>
          <w:b/>
          <w:sz w:val="24"/>
          <w:szCs w:val="24"/>
          <w:highlight w:val="none"/>
        </w:rPr>
        <w:t xml:space="preserve">五、产权担保</w:t>
      </w:r>
      <w:r/>
    </w:p>
    <w:p>
      <w:pPr>
        <w:ind w:firstLine="480"/>
        <w:jc w:val="left"/>
        <w:spacing w:line="560" w:lineRule="exact"/>
        <w:rPr>
          <w:rFonts w:ascii="宋体" w:hAnsi="宋体"/>
          <w:sz w:val="24"/>
          <w:szCs w:val="24"/>
          <w:highlight w:val="none"/>
          <w:u w:val="single"/>
        </w:rPr>
      </w:pPr>
      <w:r>
        <w:rPr>
          <w:rFonts w:hint="eastAsia" w:ascii="宋体" w:hAnsi="宋体"/>
          <w:sz w:val="24"/>
          <w:szCs w:val="24"/>
          <w:highlight w:val="none"/>
        </w:rPr>
        <w:t xml:space="preserve">5.1 </w:t>
      </w:r>
      <w:r>
        <w:rPr>
          <w:rFonts w:ascii="宋体" w:hAnsi="宋体"/>
          <w:sz w:val="24"/>
          <w:szCs w:val="24"/>
          <w:highlight w:val="none"/>
        </w:rPr>
        <w:t xml:space="preserve">乙方保证所交付标的的所有权完全属于乙方且无任何抵押、查封等产权瑕疵。</w:t>
      </w:r>
      <w:r/>
    </w:p>
    <w:p>
      <w:pPr>
        <w:ind w:firstLine="482"/>
        <w:jc w:val="left"/>
        <w:spacing w:line="560" w:lineRule="exact"/>
        <w:rPr>
          <w:rFonts w:ascii="宋体" w:hAnsi="宋体"/>
          <w:b/>
          <w:sz w:val="24"/>
          <w:szCs w:val="24"/>
          <w:highlight w:val="none"/>
        </w:rPr>
      </w:pPr>
      <w:r>
        <w:rPr>
          <w:rFonts w:ascii="宋体" w:hAnsi="宋体"/>
          <w:b/>
          <w:sz w:val="24"/>
          <w:szCs w:val="24"/>
          <w:highlight w:val="none"/>
        </w:rPr>
        <w:t xml:space="preserve">六、履约保证金</w:t>
      </w:r>
      <w:r/>
    </w:p>
    <w:p>
      <w:pPr>
        <w:ind w:firstLine="480"/>
        <w:jc w:val="left"/>
        <w:spacing w:line="560" w:lineRule="exact"/>
        <w:rPr>
          <w:rFonts w:ascii="宋体" w:hAnsi="宋体"/>
          <w:sz w:val="24"/>
          <w:szCs w:val="24"/>
          <w:highlight w:val="none"/>
        </w:rPr>
      </w:pPr>
      <w:r>
        <w:rPr>
          <w:rFonts w:hint="eastAsia" w:ascii="宋体" w:hAnsi="宋体"/>
          <w:sz w:val="24"/>
          <w:szCs w:val="24"/>
          <w:highlight w:val="none"/>
        </w:rPr>
        <w:t xml:space="preserve">6.1 本项目不收取履约保证金。</w:t>
      </w:r>
      <w:r/>
    </w:p>
    <w:p>
      <w:pPr>
        <w:ind w:firstLine="482"/>
        <w:jc w:val="left"/>
        <w:spacing w:line="560" w:lineRule="exact"/>
        <w:rPr>
          <w:rFonts w:ascii="宋体" w:hAnsi="宋体"/>
          <w:b/>
          <w:sz w:val="24"/>
          <w:szCs w:val="24"/>
          <w:highlight w:val="none"/>
        </w:rPr>
      </w:pPr>
      <w:r>
        <w:rPr>
          <w:rFonts w:ascii="宋体" w:hAnsi="宋体"/>
          <w:b/>
          <w:sz w:val="24"/>
          <w:szCs w:val="24"/>
          <w:highlight w:val="none"/>
        </w:rPr>
        <w:t xml:space="preserve">七、转包或分包</w:t>
      </w:r>
      <w:r/>
    </w:p>
    <w:p>
      <w:pPr>
        <w:ind w:firstLine="480"/>
        <w:jc w:val="left"/>
        <w:spacing w:line="560" w:lineRule="exact"/>
        <w:rPr>
          <w:rFonts w:ascii="宋体" w:hAnsi="宋体" w:eastAsia="仿宋_GB2312"/>
          <w:sz w:val="24"/>
          <w:szCs w:val="24"/>
          <w:highlight w:val="none"/>
        </w:rPr>
      </w:pPr>
      <w:r>
        <w:rPr>
          <w:rFonts w:ascii="宋体" w:hAnsi="宋体"/>
          <w:sz w:val="24"/>
          <w:szCs w:val="24"/>
          <w:highlight w:val="none"/>
        </w:rPr>
        <w:t xml:space="preserve">7.1</w:t>
      </w:r>
      <w:r>
        <w:rPr>
          <w:rFonts w:hint="eastAsia" w:ascii="宋体" w:hAnsi="宋体"/>
          <w:sz w:val="24"/>
          <w:szCs w:val="24"/>
          <w:highlight w:val="none"/>
        </w:rPr>
        <w:t xml:space="preserve"> 本合同范围内产品或服务，应由乙方直接供应，不得转让他人供应；</w:t>
      </w:r>
      <w:r/>
    </w:p>
    <w:p>
      <w:pPr>
        <w:ind w:firstLine="480"/>
        <w:jc w:val="left"/>
        <w:spacing w:line="560" w:lineRule="exact"/>
        <w:rPr>
          <w:rFonts w:ascii="宋体" w:hAnsi="宋体" w:eastAsia="仿宋_GB2312"/>
          <w:sz w:val="24"/>
          <w:szCs w:val="24"/>
          <w:highlight w:val="none"/>
        </w:rPr>
      </w:pPr>
      <w:r>
        <w:rPr>
          <w:rFonts w:ascii="宋体" w:hAnsi="宋体"/>
          <w:sz w:val="24"/>
          <w:szCs w:val="24"/>
          <w:highlight w:val="none"/>
        </w:rPr>
        <w:t xml:space="preserve">7.2 </w:t>
      </w:r>
      <w:r>
        <w:rPr>
          <w:rFonts w:hint="eastAsia" w:ascii="宋体" w:hAnsi="宋体"/>
          <w:sz w:val="24"/>
          <w:szCs w:val="24"/>
          <w:highlight w:val="none"/>
        </w:rPr>
        <w:t xml:space="preserve">除非得到甲方的书面同意，乙方不得部分分包给他人供应。</w:t>
      </w:r>
      <w:r/>
    </w:p>
    <w:p>
      <w:pPr>
        <w:ind w:firstLine="480"/>
        <w:jc w:val="left"/>
        <w:spacing w:line="560" w:lineRule="exact"/>
        <w:rPr>
          <w:rFonts w:ascii="宋体" w:hAnsi="宋体" w:eastAsia="仿宋_GB2312"/>
          <w:sz w:val="24"/>
          <w:szCs w:val="24"/>
          <w:highlight w:val="none"/>
        </w:rPr>
      </w:pPr>
      <w:r>
        <w:rPr>
          <w:rFonts w:ascii="宋体" w:hAnsi="宋体"/>
          <w:sz w:val="24"/>
          <w:szCs w:val="24"/>
          <w:highlight w:val="none"/>
        </w:rPr>
        <w:t xml:space="preserve">7.3</w:t>
      </w:r>
      <w:r>
        <w:rPr>
          <w:rFonts w:hint="eastAsia" w:ascii="宋体" w:hAnsi="宋体"/>
          <w:sz w:val="24"/>
          <w:szCs w:val="24"/>
          <w:highlight w:val="none"/>
        </w:rPr>
        <w:t xml:space="preserve"> 如有转让和未经甲方同意的分包行为，甲方有权给予终止合同。 </w:t>
      </w:r>
      <w:r/>
    </w:p>
    <w:p>
      <w:pPr>
        <w:ind w:firstLine="482"/>
        <w:jc w:val="left"/>
        <w:spacing w:line="560" w:lineRule="exact"/>
        <w:rPr>
          <w:rFonts w:ascii="宋体" w:hAnsi="宋体"/>
          <w:sz w:val="24"/>
          <w:szCs w:val="24"/>
          <w:highlight w:val="none"/>
        </w:rPr>
      </w:pPr>
      <w:r>
        <w:rPr>
          <w:rFonts w:ascii="宋体" w:hAnsi="宋体"/>
          <w:b/>
          <w:sz w:val="24"/>
          <w:szCs w:val="24"/>
          <w:highlight w:val="none"/>
        </w:rPr>
        <w:t xml:space="preserve">八、</w:t>
      </w:r>
      <w:r>
        <w:rPr>
          <w:rFonts w:hint="eastAsia" w:ascii="宋体" w:hAnsi="宋体"/>
          <w:b/>
          <w:sz w:val="24"/>
          <w:szCs w:val="24"/>
          <w:highlight w:val="none"/>
        </w:rPr>
        <w:t xml:space="preserve">服务期</w:t>
      </w:r>
      <w:r/>
    </w:p>
    <w:p>
      <w:pPr>
        <w:ind w:firstLine="480"/>
        <w:jc w:val="left"/>
        <w:spacing w:line="560" w:lineRule="exact"/>
        <w:rPr>
          <w:rFonts w:ascii="宋体" w:hAnsi="宋体"/>
          <w:sz w:val="24"/>
          <w:szCs w:val="24"/>
          <w:highlight w:val="none"/>
        </w:rPr>
      </w:pPr>
      <w:r>
        <w:rPr>
          <w:rFonts w:hint="eastAsia" w:ascii="宋体" w:hAnsi="宋体"/>
          <w:sz w:val="24"/>
          <w:szCs w:val="24"/>
          <w:highlight w:val="none"/>
        </w:rPr>
        <w:t xml:space="preserve">8.1 服务期</w:t>
      </w:r>
      <w:r>
        <w:rPr>
          <w:rFonts w:hint="eastAsia" w:ascii="宋体" w:hAnsi="宋体"/>
          <w:sz w:val="24"/>
          <w:szCs w:val="24"/>
          <w:highlight w:val="none"/>
          <w:lang w:eastAsia="zh-CN"/>
        </w:rPr>
        <w:t xml:space="preserve">：</w:t>
      </w:r>
      <w:r>
        <w:rPr>
          <w:rFonts w:ascii="宋体" w:hAnsi="宋体"/>
          <w:sz w:val="24"/>
          <w:szCs w:val="24"/>
          <w:highlight w:val="none"/>
          <w:u w:val="single"/>
        </w:rPr>
        <w:t xml:space="preserve">      </w:t>
      </w:r>
      <w:r>
        <w:rPr>
          <w:rFonts w:hint="eastAsia" w:ascii="宋体" w:hAnsi="宋体"/>
          <w:sz w:val="24"/>
          <w:szCs w:val="24"/>
          <w:highlight w:val="none"/>
          <w:lang w:val="en-US" w:eastAsia="zh-CN"/>
        </w:rPr>
        <w:t xml:space="preserve"> </w:t>
      </w:r>
      <w:r>
        <w:rPr>
          <w:rFonts w:ascii="宋体" w:hAnsi="宋体"/>
          <w:sz w:val="24"/>
          <w:szCs w:val="24"/>
          <w:highlight w:val="none"/>
        </w:rPr>
        <w:t xml:space="preserve">。</w:t>
      </w:r>
      <w:r/>
    </w:p>
    <w:p>
      <w:pPr>
        <w:ind w:firstLine="482"/>
        <w:jc w:val="left"/>
        <w:spacing w:line="560" w:lineRule="exact"/>
        <w:rPr>
          <w:b/>
          <w:sz w:val="24"/>
          <w:szCs w:val="24"/>
          <w:highlight w:val="none"/>
        </w:rPr>
      </w:pPr>
      <w:r>
        <w:rPr>
          <w:rFonts w:hAnsi="宋体"/>
          <w:b/>
          <w:sz w:val="24"/>
          <w:szCs w:val="24"/>
          <w:highlight w:val="none"/>
        </w:rPr>
        <w:t xml:space="preserve">九、交付期、交付方式及交付地点</w:t>
      </w:r>
      <w:r/>
    </w:p>
    <w:p>
      <w:pPr>
        <w:ind w:firstLine="480"/>
        <w:jc w:val="left"/>
        <w:spacing w:line="560" w:lineRule="exact"/>
        <w:rPr>
          <w:rFonts w:ascii="宋体" w:hAnsi="宋体"/>
          <w:sz w:val="24"/>
          <w:szCs w:val="24"/>
          <w:highlight w:val="none"/>
        </w:rPr>
      </w:pPr>
      <w:r>
        <w:rPr>
          <w:rFonts w:ascii="宋体" w:hAnsi="宋体"/>
          <w:bCs/>
          <w:sz w:val="24"/>
          <w:szCs w:val="24"/>
          <w:highlight w:val="none"/>
        </w:rPr>
        <w:t xml:space="preserve">9.1</w:t>
      </w:r>
      <w:r>
        <w:rPr>
          <w:rFonts w:hint="eastAsia" w:ascii="宋体" w:hAnsi="宋体"/>
          <w:bCs/>
          <w:sz w:val="24"/>
          <w:szCs w:val="24"/>
          <w:highlight w:val="none"/>
        </w:rPr>
        <w:t xml:space="preserve"> </w:t>
      </w:r>
      <w:r>
        <w:rPr>
          <w:rFonts w:ascii="宋体" w:hAnsi="宋体"/>
          <w:bCs/>
          <w:sz w:val="24"/>
          <w:szCs w:val="24"/>
          <w:highlight w:val="none"/>
        </w:rPr>
        <w:t xml:space="preserve">交 付 期：</w:t>
      </w:r>
      <w:r>
        <w:rPr>
          <w:rFonts w:ascii="宋体" w:hAnsi="宋体"/>
          <w:sz w:val="24"/>
          <w:szCs w:val="24"/>
          <w:highlight w:val="none"/>
        </w:rPr>
        <w:t xml:space="preserve">_________。   </w:t>
      </w:r>
      <w:r/>
    </w:p>
    <w:p>
      <w:pPr>
        <w:ind w:firstLine="480"/>
        <w:jc w:val="left"/>
        <w:spacing w:line="560" w:lineRule="exact"/>
        <w:rPr>
          <w:rFonts w:ascii="宋体" w:hAnsi="宋体"/>
          <w:bCs/>
          <w:color w:val="000000"/>
          <w:sz w:val="24"/>
          <w:szCs w:val="24"/>
          <w:highlight w:val="none"/>
        </w:rPr>
      </w:pPr>
      <w:r>
        <w:rPr>
          <w:rFonts w:ascii="宋体" w:hAnsi="宋体"/>
          <w:bCs/>
          <w:color w:val="000000"/>
          <w:sz w:val="24"/>
          <w:szCs w:val="24"/>
          <w:highlight w:val="none"/>
        </w:rPr>
        <w:t xml:space="preserve">9.2</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交付方式：</w:t>
      </w:r>
      <w:r>
        <w:rPr>
          <w:rFonts w:ascii="宋体" w:hAnsi="宋体"/>
          <w:sz w:val="24"/>
          <w:szCs w:val="24"/>
          <w:highlight w:val="none"/>
        </w:rPr>
        <w:t xml:space="preserve">_________。</w:t>
      </w:r>
      <w:r/>
    </w:p>
    <w:p>
      <w:pPr>
        <w:ind w:firstLine="480"/>
        <w:jc w:val="left"/>
        <w:spacing w:line="560" w:lineRule="exact"/>
        <w:rPr>
          <w:rFonts w:ascii="宋体" w:hAnsi="宋体"/>
          <w:b/>
          <w:color w:val="000000"/>
          <w:sz w:val="24"/>
          <w:szCs w:val="24"/>
          <w:highlight w:val="none"/>
        </w:rPr>
      </w:pPr>
      <w:r>
        <w:rPr>
          <w:rFonts w:ascii="宋体" w:hAnsi="宋体"/>
          <w:bCs/>
          <w:color w:val="000000"/>
          <w:sz w:val="24"/>
          <w:szCs w:val="24"/>
          <w:highlight w:val="none"/>
        </w:rPr>
        <w:t xml:space="preserve">9.3</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交付地点：</w:t>
      </w:r>
      <w:r>
        <w:rPr>
          <w:rFonts w:ascii="宋体" w:hAnsi="宋体"/>
          <w:sz w:val="24"/>
          <w:szCs w:val="24"/>
          <w:highlight w:val="none"/>
        </w:rPr>
        <w:t xml:space="preserve">_________。</w:t>
      </w:r>
      <w:r/>
    </w:p>
    <w:p>
      <w:pPr>
        <w:ind w:firstLine="482"/>
        <w:jc w:val="left"/>
        <w:spacing w:line="560" w:lineRule="exact"/>
        <w:rPr>
          <w:b/>
          <w:sz w:val="24"/>
          <w:szCs w:val="24"/>
          <w:highlight w:val="none"/>
        </w:rPr>
      </w:pPr>
      <w:r>
        <w:rPr>
          <w:rFonts w:hAnsi="宋体"/>
          <w:b/>
          <w:sz w:val="24"/>
          <w:szCs w:val="24"/>
          <w:highlight w:val="none"/>
        </w:rPr>
        <w:t xml:space="preserve">十、合同款支付</w:t>
      </w:r>
      <w:r/>
    </w:p>
    <w:p>
      <w:pPr>
        <w:ind w:firstLine="480"/>
        <w:spacing w:line="560" w:lineRule="exact"/>
        <w:rPr>
          <w:rFonts w:hint="eastAsia"/>
          <w:bCs/>
          <w:color w:val="000000"/>
          <w:sz w:val="24"/>
          <w:szCs w:val="24"/>
          <w:highlight w:val="none"/>
          <w:lang w:val="en-US"/>
        </w:rPr>
      </w:pPr>
      <w:r>
        <w:rPr>
          <w:rFonts w:ascii="宋体" w:hAnsi="宋体"/>
          <w:bCs/>
          <w:color w:val="000000"/>
          <w:sz w:val="24"/>
          <w:szCs w:val="24"/>
          <w:highlight w:val="none"/>
        </w:rPr>
        <w:t xml:space="preserve">10.1</w:t>
      </w:r>
      <w:r>
        <w:rPr>
          <w:rFonts w:hint="eastAsia" w:ascii="宋体" w:hAnsi="宋体"/>
          <w:bCs/>
          <w:color w:val="000000"/>
          <w:sz w:val="24"/>
          <w:szCs w:val="24"/>
          <w:highlight w:val="none"/>
        </w:rPr>
        <w:t xml:space="preserve"> </w:t>
      </w:r>
      <w:r>
        <w:rPr>
          <w:rFonts w:hAnsi="宋体"/>
          <w:bCs/>
          <w:sz w:val="24"/>
          <w:szCs w:val="24"/>
          <w:highlight w:val="none"/>
        </w:rPr>
        <w:t xml:space="preserve">付款方式：</w:t>
      </w:r>
      <w:r>
        <w:rPr>
          <w:rFonts w:hAnsi="宋体"/>
          <w:bCs/>
          <w:sz w:val="24"/>
          <w:szCs w:val="24"/>
          <w:highlight w:val="none"/>
          <w:u w:val="single"/>
          <w:lang w:val="en-US"/>
        </w:rPr>
        <w:t xml:space="preserve">甲方在合同生效后</w:t>
      </w:r>
      <w:r>
        <w:rPr>
          <w:rFonts w:hint="eastAsia" w:hAnsi="宋体"/>
          <w:bCs/>
          <w:sz w:val="24"/>
          <w:szCs w:val="24"/>
          <w:highlight w:val="none"/>
          <w:u w:val="single"/>
          <w:lang w:val="en-US" w:eastAsia="zh-CN"/>
        </w:rPr>
        <w:t xml:space="preserve">，</w:t>
      </w:r>
      <w:r>
        <w:rPr>
          <w:rFonts w:hAnsi="宋体"/>
          <w:bCs/>
          <w:sz w:val="24"/>
          <w:szCs w:val="24"/>
          <w:highlight w:val="none"/>
          <w:u w:val="single"/>
          <w:lang w:val="en-US"/>
        </w:rPr>
        <w:t xml:space="preserve">支付乙方合同价的50%款项；乙方完成所有工作并通过专家审查后，甲方支付剩余合同款项。</w:t>
      </w:r>
      <w:r>
        <w:rPr>
          <w:rFonts w:hint="eastAsia"/>
          <w:bCs/>
          <w:color w:val="000000"/>
          <w:sz w:val="24"/>
          <w:szCs w:val="24"/>
          <w:highlight w:val="none"/>
          <w:lang w:val="en-US"/>
        </w:rPr>
        <w:t xml:space="preserve">每次付款前，乙方应按照甲方要求提供合法合规的相应金额的发票，否则甲方有权拒绝付款并且不视为违约。</w:t>
      </w:r>
      <w:r/>
    </w:p>
    <w:p>
      <w:pPr>
        <w:ind w:firstLine="480"/>
        <w:jc w:val="left"/>
        <w:spacing w:line="560" w:lineRule="exact"/>
        <w:rPr>
          <w:sz w:val="24"/>
          <w:highlight w:val="none"/>
        </w:rPr>
      </w:pPr>
      <w:r>
        <w:rPr>
          <w:rFonts w:hint="eastAsia"/>
          <w:sz w:val="24"/>
          <w:highlight w:val="none"/>
        </w:rPr>
        <w:t xml:space="preserve">因财政支付受限等合理原因，造成支付相应顺延的，甲方不因此承担违约责任，但应当及时通知乙方。障碍消除后，甲方应当及时恢复支付。乙方应当在顺延期间正常履行本</w:t>
      </w:r>
      <w:r>
        <w:rPr>
          <w:rFonts w:hint="eastAsia"/>
          <w:sz w:val="24"/>
          <w:highlight w:val="none"/>
          <w:lang w:eastAsia="zh-CN"/>
        </w:rPr>
        <w:t xml:space="preserve">合同</w:t>
      </w:r>
      <w:r>
        <w:rPr>
          <w:rFonts w:hint="eastAsia"/>
          <w:sz w:val="24"/>
          <w:highlight w:val="none"/>
        </w:rPr>
        <w:t xml:space="preserve">，不得因此延迟、暂停、拒绝、终止义务的履行。</w:t>
      </w:r>
      <w:r/>
    </w:p>
    <w:p>
      <w:pPr>
        <w:ind w:firstLine="482"/>
        <w:jc w:val="left"/>
        <w:spacing w:line="560" w:lineRule="exact"/>
        <w:rPr>
          <w:b/>
          <w:sz w:val="24"/>
          <w:szCs w:val="24"/>
          <w:highlight w:val="none"/>
        </w:rPr>
      </w:pPr>
      <w:r>
        <w:rPr>
          <w:rFonts w:hAnsi="宋体"/>
          <w:b/>
          <w:sz w:val="24"/>
          <w:szCs w:val="24"/>
          <w:highlight w:val="none"/>
        </w:rPr>
        <w:t xml:space="preserve">十一</w:t>
      </w:r>
      <w:r>
        <w:rPr>
          <w:rFonts w:hint="eastAsia"/>
          <w:b/>
          <w:sz w:val="24"/>
          <w:szCs w:val="24"/>
          <w:highlight w:val="none"/>
        </w:rPr>
        <w:t xml:space="preserve">、</w:t>
      </w:r>
      <w:r>
        <w:rPr>
          <w:rFonts w:hAnsi="宋体"/>
          <w:b/>
          <w:sz w:val="24"/>
          <w:szCs w:val="24"/>
          <w:highlight w:val="none"/>
        </w:rPr>
        <w:t xml:space="preserve">税费</w:t>
      </w:r>
      <w:r/>
    </w:p>
    <w:p>
      <w:pPr>
        <w:ind w:firstLine="480"/>
        <w:jc w:val="left"/>
        <w:spacing w:line="560" w:lineRule="exact"/>
        <w:rPr>
          <w:rFonts w:ascii="宋体" w:hAnsi="宋体" w:eastAsia="仿宋_GB2312"/>
          <w:sz w:val="24"/>
          <w:szCs w:val="24"/>
          <w:highlight w:val="none"/>
        </w:rPr>
      </w:pPr>
      <w:r>
        <w:rPr>
          <w:rFonts w:hint="eastAsia" w:ascii="宋体" w:hAnsi="宋体"/>
          <w:sz w:val="24"/>
          <w:szCs w:val="24"/>
          <w:highlight w:val="none"/>
        </w:rPr>
        <w:t xml:space="preserve">11.1 本合同执行中相关的一切税费均由乙方负担。</w:t>
      </w:r>
      <w:r/>
    </w:p>
    <w:p>
      <w:pPr>
        <w:ind w:firstLine="482"/>
        <w:jc w:val="left"/>
        <w:spacing w:line="560" w:lineRule="exact"/>
        <w:rPr>
          <w:rFonts w:ascii="宋体" w:hAnsi="宋体"/>
          <w:sz w:val="24"/>
          <w:szCs w:val="24"/>
          <w:highlight w:val="none"/>
        </w:rPr>
      </w:pPr>
      <w:r>
        <w:rPr>
          <w:rFonts w:ascii="宋体" w:hAnsi="宋体"/>
          <w:b/>
          <w:sz w:val="24"/>
          <w:szCs w:val="24"/>
          <w:highlight w:val="none"/>
        </w:rPr>
        <w:t xml:space="preserve">十二、质量保证及售后服务</w:t>
      </w:r>
      <w:r/>
    </w:p>
    <w:p>
      <w:pPr>
        <w:ind w:firstLine="480"/>
        <w:jc w:val="left"/>
        <w:spacing w:line="560" w:lineRule="exact"/>
        <w:rPr>
          <w:rFonts w:ascii="宋体" w:hAnsi="宋体"/>
          <w:sz w:val="24"/>
          <w:szCs w:val="24"/>
          <w:highlight w:val="none"/>
        </w:rPr>
      </w:pPr>
      <w:r>
        <w:rPr>
          <w:rFonts w:ascii="宋体" w:hAnsi="宋体"/>
          <w:sz w:val="24"/>
          <w:szCs w:val="24"/>
          <w:highlight w:val="none"/>
        </w:rPr>
        <w:t xml:space="preserve">12.1</w:t>
      </w:r>
      <w:r>
        <w:rPr>
          <w:rFonts w:hint="eastAsia" w:ascii="宋体" w:hAnsi="宋体"/>
          <w:sz w:val="24"/>
          <w:szCs w:val="24"/>
          <w:highlight w:val="none"/>
        </w:rPr>
        <w:t xml:space="preserve"> </w:t>
      </w:r>
      <w:r>
        <w:rPr>
          <w:rFonts w:ascii="宋体" w:hAnsi="宋体"/>
          <w:sz w:val="24"/>
          <w:szCs w:val="24"/>
          <w:highlight w:val="none"/>
        </w:rPr>
        <w:t xml:space="preserve">乙方应按</w:t>
      </w:r>
      <w:r>
        <w:rPr>
          <w:rFonts w:hint="eastAsia" w:ascii="宋体" w:hAnsi="宋体"/>
          <w:sz w:val="24"/>
          <w:szCs w:val="24"/>
          <w:highlight w:val="none"/>
          <w:lang w:eastAsia="zh-CN"/>
        </w:rPr>
        <w:t xml:space="preserve">采购文件</w:t>
      </w:r>
      <w:r>
        <w:rPr>
          <w:rFonts w:ascii="宋体" w:hAnsi="宋体"/>
          <w:sz w:val="24"/>
          <w:szCs w:val="24"/>
          <w:highlight w:val="none"/>
        </w:rPr>
        <w:t xml:space="preserve">规定和响应文件承诺的性能、技术要求、质量标准向甲方提供产品或服务。</w:t>
      </w:r>
      <w:r/>
    </w:p>
    <w:p>
      <w:pPr>
        <w:ind w:firstLine="480"/>
        <w:jc w:val="left"/>
        <w:spacing w:line="560" w:lineRule="exact"/>
        <w:rPr>
          <w:rFonts w:ascii="宋体" w:hAnsi="宋体"/>
          <w:sz w:val="24"/>
          <w:szCs w:val="24"/>
          <w:highlight w:val="none"/>
        </w:rPr>
      </w:pPr>
      <w:r>
        <w:rPr>
          <w:rFonts w:ascii="宋体" w:hAnsi="宋体"/>
          <w:sz w:val="24"/>
          <w:szCs w:val="24"/>
          <w:highlight w:val="none"/>
        </w:rPr>
        <w:t xml:space="preserve">12.2</w:t>
      </w:r>
      <w:r>
        <w:rPr>
          <w:rFonts w:hint="eastAsia" w:ascii="宋体" w:hAnsi="宋体"/>
          <w:sz w:val="24"/>
          <w:szCs w:val="24"/>
          <w:highlight w:val="none"/>
        </w:rPr>
        <w:t xml:space="preserve"> </w:t>
      </w:r>
      <w:r>
        <w:rPr>
          <w:rFonts w:ascii="宋体" w:hAnsi="宋体"/>
          <w:sz w:val="24"/>
          <w:szCs w:val="24"/>
          <w:highlight w:val="none"/>
        </w:rPr>
        <w:t xml:space="preserve">乙方提供的产品或服务</w:t>
      </w:r>
      <w:r>
        <w:rPr>
          <w:rFonts w:hint="eastAsia" w:ascii="宋体" w:hAnsi="宋体"/>
          <w:sz w:val="24"/>
          <w:szCs w:val="24"/>
          <w:highlight w:val="none"/>
        </w:rPr>
        <w:t xml:space="preserve">应当</w:t>
      </w:r>
      <w:r>
        <w:rPr>
          <w:rFonts w:hint="eastAsia" w:ascii="宋体" w:hAnsi="宋体"/>
          <w:bCs/>
          <w:color w:val="000000"/>
          <w:sz w:val="24"/>
          <w:szCs w:val="24"/>
          <w:highlight w:val="none"/>
        </w:rPr>
        <w:t xml:space="preserve">符合</w:t>
      </w:r>
      <w:r>
        <w:rPr>
          <w:rFonts w:hint="eastAsia" w:ascii="宋体" w:hAnsi="宋体"/>
          <w:bCs/>
          <w:color w:val="000000"/>
          <w:sz w:val="24"/>
          <w:szCs w:val="24"/>
          <w:highlight w:val="none"/>
          <w:lang w:val="en-US" w:eastAsia="zh-CN"/>
        </w:rPr>
        <w:t xml:space="preserve">甲方</w:t>
      </w:r>
      <w:r>
        <w:rPr>
          <w:rFonts w:hint="eastAsia" w:ascii="宋体" w:hAnsi="宋体"/>
          <w:bCs/>
          <w:color w:val="000000"/>
          <w:sz w:val="24"/>
          <w:szCs w:val="24"/>
          <w:highlight w:val="none"/>
        </w:rPr>
        <w:t xml:space="preserve">要求，成果资料真实可靠。</w:t>
      </w:r>
      <w:r>
        <w:rPr>
          <w:rFonts w:ascii="宋体" w:hAnsi="宋体"/>
          <w:sz w:val="24"/>
          <w:szCs w:val="24"/>
          <w:highlight w:val="none"/>
        </w:rPr>
        <w:t xml:space="preserve">在质保期内因其本身出现质量问题，根据实际情况，经双方协商，可按以下办法处理：</w:t>
      </w:r>
      <w:r/>
    </w:p>
    <w:p>
      <w:pPr>
        <w:ind w:firstLine="480"/>
        <w:jc w:val="left"/>
        <w:spacing w:line="560" w:lineRule="exact"/>
        <w:rPr>
          <w:rFonts w:ascii="宋体" w:hAnsi="宋体"/>
          <w:sz w:val="24"/>
          <w:szCs w:val="24"/>
          <w:highlight w:val="none"/>
        </w:rPr>
      </w:pPr>
      <w:r>
        <w:rPr>
          <w:rFonts w:ascii="宋体" w:hAnsi="宋体"/>
          <w:sz w:val="24"/>
          <w:szCs w:val="24"/>
          <w:highlight w:val="none"/>
        </w:rPr>
        <w:t xml:space="preserve">（1）更换：由乙方承担所发生的全部费用。</w:t>
      </w:r>
      <w:r/>
    </w:p>
    <w:p>
      <w:pPr>
        <w:ind w:firstLine="480"/>
        <w:jc w:val="left"/>
        <w:spacing w:line="560" w:lineRule="exact"/>
        <w:rPr>
          <w:rFonts w:ascii="宋体" w:hAnsi="宋体"/>
          <w:sz w:val="24"/>
          <w:szCs w:val="24"/>
          <w:highlight w:val="none"/>
        </w:rPr>
      </w:pPr>
      <w:r>
        <w:rPr>
          <w:rFonts w:ascii="宋体" w:hAnsi="宋体"/>
          <w:sz w:val="24"/>
          <w:szCs w:val="24"/>
          <w:highlight w:val="none"/>
        </w:rPr>
        <w:t xml:space="preserve">（2）合同终止处理：</w:t>
      </w:r>
      <w:r>
        <w:rPr>
          <w:rFonts w:hint="eastAsia" w:ascii="宋体" w:hAnsi="宋体"/>
          <w:sz w:val="24"/>
          <w:szCs w:val="24"/>
          <w:highlight w:val="none"/>
          <w:lang w:val="en-US" w:eastAsia="zh-CN"/>
        </w:rPr>
        <w:t xml:space="preserve">甲、乙双方评估已完成的工作量占合同的比例，甲方按此比例支付合同款项。</w:t>
      </w:r>
      <w:r/>
    </w:p>
    <w:p>
      <w:pPr>
        <w:ind w:firstLine="480"/>
        <w:jc w:val="left"/>
        <w:spacing w:line="560" w:lineRule="exact"/>
        <w:rPr>
          <w:rFonts w:ascii="宋体" w:hAnsi="宋体"/>
          <w:sz w:val="24"/>
          <w:szCs w:val="24"/>
          <w:highlight w:val="none"/>
        </w:rPr>
      </w:pPr>
      <w:r>
        <w:rPr>
          <w:rFonts w:ascii="宋体" w:hAnsi="宋体"/>
          <w:sz w:val="24"/>
          <w:szCs w:val="24"/>
          <w:highlight w:val="none"/>
        </w:rPr>
        <w:t xml:space="preserve">12.3</w:t>
      </w:r>
      <w:r>
        <w:rPr>
          <w:rFonts w:hint="eastAsia" w:ascii="宋体" w:hAnsi="宋体"/>
          <w:sz w:val="24"/>
          <w:szCs w:val="24"/>
          <w:highlight w:val="none"/>
        </w:rPr>
        <w:t xml:space="preserve"> </w:t>
      </w:r>
      <w:r>
        <w:rPr>
          <w:rFonts w:ascii="宋体" w:hAnsi="宋体"/>
          <w:sz w:val="24"/>
          <w:szCs w:val="24"/>
          <w:highlight w:val="none"/>
        </w:rPr>
        <w:t xml:space="preserve">如在使用过程中发生质量问题，乙方在接到甲方通知后在</w:t>
      </w:r>
      <w:r>
        <w:rPr>
          <w:rFonts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24</w:t>
      </w:r>
      <w:r>
        <w:rPr>
          <w:rFonts w:ascii="宋体" w:hAnsi="宋体"/>
          <w:sz w:val="24"/>
          <w:szCs w:val="24"/>
          <w:highlight w:val="none"/>
          <w:u w:val="single"/>
        </w:rPr>
        <w:t xml:space="preserve">  </w:t>
      </w:r>
      <w:r>
        <w:rPr>
          <w:rFonts w:ascii="宋体" w:hAnsi="宋体"/>
          <w:sz w:val="24"/>
          <w:szCs w:val="24"/>
          <w:highlight w:val="none"/>
        </w:rPr>
        <w:t xml:space="preserve">小时内到达甲方现场。</w:t>
      </w:r>
      <w:r/>
    </w:p>
    <w:p>
      <w:pPr>
        <w:ind w:firstLine="480"/>
        <w:jc w:val="left"/>
        <w:spacing w:line="560" w:lineRule="exact"/>
        <w:rPr>
          <w:rFonts w:ascii="宋体" w:hAnsi="宋体"/>
          <w:sz w:val="24"/>
          <w:szCs w:val="24"/>
          <w:highlight w:val="none"/>
        </w:rPr>
      </w:pPr>
      <w:r>
        <w:rPr>
          <w:rFonts w:ascii="宋体" w:hAnsi="宋体"/>
          <w:sz w:val="24"/>
          <w:szCs w:val="24"/>
          <w:highlight w:val="none"/>
        </w:rPr>
        <w:t xml:space="preserve">12.4</w:t>
      </w:r>
      <w:r>
        <w:rPr>
          <w:rFonts w:hint="eastAsia" w:ascii="宋体" w:hAnsi="宋体"/>
          <w:sz w:val="24"/>
          <w:szCs w:val="24"/>
          <w:highlight w:val="none"/>
        </w:rPr>
        <w:t xml:space="preserve"> </w:t>
      </w:r>
      <w:r>
        <w:rPr>
          <w:rFonts w:ascii="宋体" w:hAnsi="宋体"/>
          <w:sz w:val="24"/>
          <w:szCs w:val="24"/>
          <w:highlight w:val="none"/>
        </w:rPr>
        <w:t xml:space="preserve">在质保期内，乙方应对产品或服务出现的质量及安全问题负责处理解决并承担一切费用。</w:t>
      </w:r>
      <w:r/>
    </w:p>
    <w:p>
      <w:pPr>
        <w:ind w:firstLine="482"/>
        <w:jc w:val="left"/>
        <w:spacing w:line="560" w:lineRule="exact"/>
        <w:rPr>
          <w:rFonts w:ascii="宋体" w:hAnsi="宋体"/>
          <w:sz w:val="24"/>
          <w:szCs w:val="24"/>
          <w:highlight w:val="red"/>
        </w:rPr>
      </w:pPr>
      <w:r>
        <w:rPr>
          <w:rFonts w:ascii="宋体" w:hAnsi="宋体"/>
          <w:b/>
          <w:sz w:val="24"/>
          <w:szCs w:val="24"/>
          <w:highlight w:val="none"/>
        </w:rPr>
        <w:t xml:space="preserve">十三、验收</w:t>
      </w:r>
      <w:r/>
    </w:p>
    <w:p>
      <w:pPr>
        <w:pStyle w:val="817"/>
        <w:ind w:firstLine="480"/>
        <w:jc w:val="both"/>
        <w:spacing w:before="0" w:beforeAutospacing="0" w:after="0" w:afterAutospacing="0" w:line="56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1</w:t>
      </w:r>
      <w:r>
        <w:rPr>
          <w:rFonts w:hint="eastAsia" w:ascii="Times New Roman" w:hAnsi="Times New Roman" w:cs="Times New Roman"/>
          <w:color w:val="000000"/>
          <w:highlight w:val="none"/>
          <w:lang w:val="en-US" w:eastAsia="zh-CN"/>
        </w:rPr>
        <w:t xml:space="preserve">3</w:t>
      </w:r>
      <w:r>
        <w:rPr>
          <w:rFonts w:ascii="Times New Roman" w:hAnsi="Times New Roman" w:cs="Times New Roman"/>
          <w:color w:val="000000"/>
          <w:highlight w:val="none"/>
        </w:rPr>
        <w:t xml:space="preserve">.1 甲方依法组织履约验收工作。</w:t>
      </w:r>
      <w:r/>
    </w:p>
    <w:p>
      <w:pPr>
        <w:pStyle w:val="817"/>
        <w:ind w:firstLine="480"/>
        <w:jc w:val="both"/>
        <w:spacing w:before="0" w:beforeAutospacing="0" w:after="0" w:afterAutospacing="0" w:line="56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1</w:t>
      </w:r>
      <w:r>
        <w:rPr>
          <w:rFonts w:hint="eastAsia" w:ascii="Times New Roman" w:hAnsi="Times New Roman" w:cs="Times New Roman"/>
          <w:color w:val="000000"/>
          <w:highlight w:val="none"/>
          <w:lang w:val="en-US" w:eastAsia="zh-CN"/>
        </w:rPr>
        <w:t xml:space="preserve">3</w:t>
      </w:r>
      <w:r>
        <w:rPr>
          <w:rFonts w:ascii="Times New Roman" w:hAnsi="Times New Roman" w:cs="Times New Roman"/>
          <w:color w:val="000000"/>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17"/>
        <w:ind w:firstLine="480"/>
        <w:jc w:val="both"/>
        <w:spacing w:before="0" w:beforeAutospacing="0" w:after="0" w:afterAutospacing="0" w:line="560" w:lineRule="exact"/>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1</w:t>
      </w:r>
      <w:r>
        <w:rPr>
          <w:rFonts w:hint="eastAsia" w:ascii="Times New Roman" w:hAnsi="Times New Roman" w:cs="Times New Roman"/>
          <w:color w:val="000000"/>
          <w:highlight w:val="none"/>
          <w:lang w:val="en-US" w:eastAsia="zh-CN"/>
        </w:rPr>
        <w:t xml:space="preserve">3</w:t>
      </w:r>
      <w:r>
        <w:rPr>
          <w:rFonts w:ascii="Times New Roman" w:hAnsi="Times New Roman" w:cs="Times New Roman"/>
          <w:color w:val="000000"/>
          <w:highlight w:val="none"/>
        </w:rPr>
        <w:t xml:space="preserve">.3 如有必要，甲方邀请参加本项目的其他供应商或第三方专业机构及专家参与验收，相关意见将作为验收书的参考资料。</w:t>
      </w:r>
      <w:r/>
    </w:p>
    <w:p>
      <w:pPr>
        <w:pStyle w:val="817"/>
        <w:ind w:firstLine="480"/>
        <w:jc w:val="both"/>
        <w:spacing w:before="0" w:beforeAutospacing="0" w:after="0" w:afterAutospacing="0" w:line="560" w:lineRule="exact"/>
        <w:widowControl w:val="off"/>
        <w:rPr>
          <w:rFonts w:ascii="Times New Roman" w:hAnsi="Times New Roman" w:cs="Times New Roman"/>
          <w:highlight w:val="none"/>
        </w:rPr>
      </w:pPr>
      <w:r>
        <w:rPr>
          <w:rFonts w:ascii="Times New Roman" w:hAnsi="Times New Roman" w:cs="Times New Roman"/>
          <w:color w:val="000000"/>
          <w:highlight w:val="none"/>
        </w:rPr>
        <w:t xml:space="preserve">1</w:t>
      </w:r>
      <w:r>
        <w:rPr>
          <w:rFonts w:hint="eastAsia" w:ascii="Times New Roman" w:hAnsi="Times New Roman" w:cs="Times New Roman"/>
          <w:color w:val="000000"/>
          <w:highlight w:val="none"/>
          <w:lang w:val="en-US" w:eastAsia="zh-CN"/>
        </w:rPr>
        <w:t xml:space="preserve">3</w:t>
      </w:r>
      <w:r>
        <w:rPr>
          <w:rFonts w:ascii="Times New Roman" w:hAnsi="Times New Roman" w:cs="Times New Roman"/>
          <w:color w:val="000000"/>
          <w:highlight w:val="none"/>
        </w:rPr>
        <w:t xml:space="preserve">.</w:t>
      </w:r>
      <w:r>
        <w:rPr>
          <w:rFonts w:hint="eastAsia" w:ascii="Times New Roman" w:hAnsi="Times New Roman" w:cs="Times New Roman"/>
          <w:color w:val="000000"/>
          <w:highlight w:val="none"/>
        </w:rPr>
        <w:t xml:space="preserve">4</w:t>
      </w:r>
      <w:r>
        <w:rPr>
          <w:rFonts w:ascii="Times New Roman" w:hAnsi="Times New Roman" w:cs="Times New Roman"/>
          <w:color w:val="000000"/>
          <w:highlight w:val="none"/>
        </w:rPr>
        <w:t xml:space="preserve"> 甲方成立验收小组，按照采购合同的约定对乙方的履约情况进行验收。验收时,甲方按照采购合同的约定对每一项技术、服务、安全标准的履约情况进行确认。验收结束后,验收小组出具验收书</w:t>
      </w:r>
      <w:r>
        <w:rPr>
          <w:rFonts w:hint="eastAsia" w:ascii="Times New Roman" w:hAnsi="Times New Roman" w:cs="Times New Roman"/>
          <w:color w:val="000000"/>
          <w:highlight w:val="none"/>
        </w:rPr>
        <w:t xml:space="preserve">，</w:t>
      </w:r>
      <w:r>
        <w:rPr>
          <w:rFonts w:ascii="Times New Roman" w:hAnsi="Times New Roman" w:cs="Times New Roman"/>
          <w:color w:val="000000"/>
          <w:highlight w:val="none"/>
        </w:rPr>
        <w:t xml:space="preserve">列明各项标准的验收情况及项目总体评价</w:t>
      </w:r>
      <w:r>
        <w:rPr>
          <w:rFonts w:hint="eastAsia" w:ascii="Times New Roman" w:hAnsi="Times New Roman" w:cs="Times New Roman"/>
          <w:color w:val="000000"/>
          <w:highlight w:val="none"/>
        </w:rPr>
        <w:t xml:space="preserve">，</w:t>
      </w:r>
      <w:r>
        <w:rPr>
          <w:rFonts w:ascii="Times New Roman" w:hAnsi="Times New Roman" w:cs="Times New Roman"/>
          <w:color w:val="000000"/>
          <w:highlight w:val="none"/>
        </w:rPr>
        <w:t xml:space="preserve">由验收双方共同签署。履约验收的各项资料存档备查。</w:t>
      </w:r>
      <w:r/>
    </w:p>
    <w:p>
      <w:pPr>
        <w:pStyle w:val="817"/>
        <w:ind w:firstLine="480"/>
        <w:jc w:val="both"/>
        <w:spacing w:before="0" w:beforeAutospacing="0" w:after="0" w:afterAutospacing="0" w:line="560" w:lineRule="exact"/>
        <w:widowControl w:val="off"/>
        <w:rPr>
          <w:rFonts w:ascii="Times New Roman" w:hAnsi="Times New Roman" w:cs="Times New Roman"/>
          <w:highlight w:val="none"/>
        </w:rPr>
      </w:pPr>
      <w:r>
        <w:rPr>
          <w:rFonts w:ascii="Times New Roman" w:hAnsi="Times New Roman" w:cs="Times New Roman"/>
          <w:color w:val="000000"/>
          <w:highlight w:val="none"/>
        </w:rPr>
        <w:t xml:space="preserve">1</w:t>
      </w:r>
      <w:r>
        <w:rPr>
          <w:rFonts w:hint="eastAsia" w:ascii="Times New Roman" w:hAnsi="Times New Roman" w:cs="Times New Roman"/>
          <w:color w:val="000000"/>
          <w:highlight w:val="none"/>
          <w:lang w:val="en-US" w:eastAsia="zh-CN"/>
        </w:rPr>
        <w:t xml:space="preserve">3</w:t>
      </w:r>
      <w:r>
        <w:rPr>
          <w:rFonts w:ascii="Times New Roman" w:hAnsi="Times New Roman" w:cs="Times New Roman"/>
          <w:color w:val="000000"/>
          <w:highlight w:val="none"/>
        </w:rPr>
        <w:t xml:space="preserve">.</w:t>
      </w:r>
      <w:r>
        <w:rPr>
          <w:rFonts w:hint="eastAsia" w:ascii="Times New Roman" w:hAnsi="Times New Roman" w:cs="Times New Roman"/>
          <w:color w:val="000000"/>
          <w:highlight w:val="none"/>
        </w:rPr>
        <w:t xml:space="preserve">5</w:t>
      </w:r>
      <w:r>
        <w:rPr>
          <w:rFonts w:ascii="Times New Roman" w:hAnsi="Times New Roman" w:cs="Times New Roman"/>
          <w:color w:val="000000"/>
          <w:highlight w:val="none"/>
        </w:rPr>
        <w:t xml:space="preserve"> 验收合格的项目</w:t>
      </w:r>
      <w:r>
        <w:rPr>
          <w:rFonts w:hint="eastAsia" w:ascii="Times New Roman" w:hAnsi="Times New Roman" w:cs="Times New Roman"/>
          <w:color w:val="000000"/>
          <w:highlight w:val="none"/>
        </w:rPr>
        <w:t xml:space="preserve">，</w:t>
      </w:r>
      <w:r>
        <w:rPr>
          <w:rFonts w:ascii="Times New Roman" w:hAnsi="Times New Roman" w:cs="Times New Roman"/>
          <w:color w:val="000000"/>
          <w:highlight w:val="none"/>
        </w:rPr>
        <w:t xml:space="preserve">甲方根据采购合同的约定及时向乙方支付合同款项。验收不合格的项目，甲方依法及时处理。采购合同的履行、违约责任和解决争议的方式等适用《</w:t>
      </w:r>
      <w:r>
        <w:rPr>
          <w:rFonts w:hint="eastAsia" w:ascii="Times New Roman" w:hAnsi="Times New Roman" w:cs="Times New Roman"/>
          <w:color w:val="000000"/>
          <w:highlight w:val="none"/>
        </w:rPr>
        <w:t xml:space="preserve">中华人民共和国</w:t>
      </w:r>
      <w:r>
        <w:rPr>
          <w:rFonts w:ascii="Times New Roman" w:hAnsi="Times New Roman" w:cs="Times New Roman"/>
          <w:color w:val="000000"/>
          <w:highlight w:val="none"/>
        </w:rPr>
        <w:t xml:space="preserve">民法典》。乙方在履约过程中有政府采购法律法规规定的违法违规情形的</w:t>
      </w:r>
      <w:r>
        <w:rPr>
          <w:rFonts w:hint="eastAsia" w:ascii="Times New Roman" w:hAnsi="Times New Roman" w:cs="Times New Roman"/>
          <w:color w:val="000000"/>
          <w:highlight w:val="none"/>
        </w:rPr>
        <w:t xml:space="preserve">，</w:t>
      </w:r>
      <w:r>
        <w:rPr>
          <w:rFonts w:ascii="Times New Roman" w:hAnsi="Times New Roman" w:cs="Times New Roman"/>
          <w:color w:val="000000"/>
          <w:highlight w:val="none"/>
        </w:rPr>
        <w:t xml:space="preserve">甲方将及时报告本级财政部门。</w:t>
      </w:r>
      <w:r/>
    </w:p>
    <w:p>
      <w:pPr>
        <w:ind w:firstLine="482"/>
        <w:jc w:val="left"/>
        <w:spacing w:line="560" w:lineRule="exact"/>
        <w:rPr>
          <w:rFonts w:ascii="宋体" w:hAnsi="宋体"/>
          <w:b/>
          <w:sz w:val="24"/>
          <w:szCs w:val="24"/>
          <w:highlight w:val="none"/>
        </w:rPr>
      </w:pPr>
      <w:r>
        <w:rPr>
          <w:rFonts w:ascii="宋体" w:hAnsi="宋体"/>
          <w:b/>
          <w:sz w:val="24"/>
          <w:szCs w:val="24"/>
          <w:highlight w:val="none"/>
        </w:rPr>
        <w:t xml:space="preserve">十四、合同内容的交付</w:t>
      </w:r>
      <w:r/>
    </w:p>
    <w:p>
      <w:pPr>
        <w:ind w:firstLine="480"/>
        <w:jc w:val="left"/>
        <w:spacing w:line="560" w:lineRule="exact"/>
        <w:rPr>
          <w:rFonts w:ascii="宋体" w:hAnsi="宋体"/>
          <w:sz w:val="24"/>
          <w:szCs w:val="24"/>
          <w:highlight w:val="none"/>
        </w:rPr>
      </w:pPr>
      <w:r>
        <w:rPr>
          <w:rFonts w:ascii="宋体" w:hAnsi="宋体"/>
          <w:sz w:val="24"/>
          <w:szCs w:val="24"/>
          <w:highlight w:val="none"/>
        </w:rPr>
        <w:t xml:space="preserve">14.1</w:t>
      </w:r>
      <w:r>
        <w:rPr>
          <w:rFonts w:hint="eastAsia" w:ascii="宋体" w:hAnsi="宋体"/>
          <w:sz w:val="24"/>
          <w:szCs w:val="24"/>
          <w:highlight w:val="none"/>
        </w:rPr>
        <w:t xml:space="preserve"> </w:t>
      </w:r>
      <w:r>
        <w:rPr>
          <w:rFonts w:hint="eastAsia" w:ascii="宋体" w:hAnsi="宋体"/>
          <w:bCs/>
          <w:color w:val="000000"/>
          <w:sz w:val="24"/>
          <w:szCs w:val="24"/>
          <w:highlight w:val="none"/>
        </w:rPr>
        <w:t xml:space="preserve">项目研究成果需提交《连云港市“十五五”综合交通运输体系发展规划》研究报告电子文件</w:t>
      </w:r>
      <w:r>
        <w:rPr>
          <w:rFonts w:hint="eastAsia" w:ascii="宋体" w:hAnsi="宋体"/>
          <w:bCs/>
          <w:color w:val="000000"/>
          <w:sz w:val="24"/>
          <w:szCs w:val="24"/>
          <w:highlight w:val="none"/>
          <w:lang w:val="en-US" w:eastAsia="zh-CN"/>
        </w:rPr>
        <w:t xml:space="preserve">1份、</w:t>
      </w:r>
      <w:r>
        <w:rPr>
          <w:rFonts w:hint="eastAsia" w:ascii="宋体" w:hAnsi="宋体"/>
          <w:bCs/>
          <w:color w:val="000000"/>
          <w:sz w:val="24"/>
          <w:szCs w:val="24"/>
          <w:highlight w:val="none"/>
        </w:rPr>
        <w:t xml:space="preserve">纸质文件</w:t>
      </w:r>
      <w:r>
        <w:rPr>
          <w:rFonts w:hint="eastAsia" w:ascii="宋体" w:hAnsi="宋体"/>
          <w:bCs/>
          <w:color w:val="000000"/>
          <w:sz w:val="24"/>
          <w:szCs w:val="24"/>
          <w:highlight w:val="none"/>
          <w:lang w:val="en-US" w:eastAsia="zh-CN"/>
        </w:rPr>
        <w:t xml:space="preserve">20份</w:t>
      </w:r>
      <w:r>
        <w:rPr>
          <w:rFonts w:hint="eastAsia" w:ascii="宋体" w:hAnsi="宋体"/>
          <w:bCs/>
          <w:color w:val="000000"/>
          <w:sz w:val="24"/>
          <w:szCs w:val="24"/>
          <w:highlight w:val="none"/>
        </w:rPr>
        <w:t xml:space="preserve">；同时，绘制总图</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公铁水空等领域规划图集</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电子版1份，纸质版5份</w:t>
      </w:r>
      <w:r>
        <w:rPr>
          <w:rFonts w:hint="eastAsia" w:ascii="宋体" w:hAnsi="宋体"/>
          <w:bCs/>
          <w:color w:val="000000"/>
          <w:sz w:val="24"/>
          <w:szCs w:val="24"/>
          <w:highlight w:val="none"/>
        </w:rPr>
        <w:t xml:space="preserve">；做好连云港市“十五五”综合交通运输体系发展规划报批和发布的相关配合服务等。</w:t>
      </w:r>
      <w:r/>
    </w:p>
    <w:p>
      <w:pPr>
        <w:ind w:firstLine="482"/>
        <w:jc w:val="left"/>
        <w:spacing w:line="560" w:lineRule="exact"/>
        <w:rPr>
          <w:rFonts w:ascii="宋体" w:hAnsi="宋体"/>
          <w:b/>
          <w:sz w:val="24"/>
          <w:szCs w:val="24"/>
          <w:highlight w:val="none"/>
        </w:rPr>
      </w:pPr>
      <w:r>
        <w:rPr>
          <w:rFonts w:ascii="宋体" w:hAnsi="宋体"/>
          <w:b/>
          <w:sz w:val="24"/>
          <w:szCs w:val="24"/>
          <w:highlight w:val="none"/>
        </w:rPr>
        <w:t xml:space="preserve">十五、违约责任</w:t>
      </w:r>
      <w:r/>
    </w:p>
    <w:p>
      <w:pPr>
        <w:ind w:firstLine="480"/>
        <w:jc w:val="left"/>
        <w:spacing w:line="560" w:lineRule="exact"/>
        <w:rPr>
          <w:rFonts w:ascii="宋体" w:hAnsi="宋体"/>
          <w:sz w:val="24"/>
          <w:szCs w:val="24"/>
          <w:highlight w:val="none"/>
        </w:rPr>
      </w:pPr>
      <w:r>
        <w:rPr>
          <w:rFonts w:ascii="宋体" w:hAnsi="宋体"/>
          <w:sz w:val="24"/>
          <w:szCs w:val="24"/>
          <w:highlight w:val="none"/>
        </w:rPr>
        <w:t xml:space="preserve">15.1</w:t>
      </w:r>
      <w:r>
        <w:rPr>
          <w:rFonts w:hint="eastAsia" w:ascii="宋体" w:hAnsi="宋体"/>
          <w:sz w:val="24"/>
          <w:szCs w:val="24"/>
          <w:highlight w:val="none"/>
        </w:rPr>
        <w:t xml:space="preserve"> </w:t>
      </w:r>
      <w:r>
        <w:rPr>
          <w:rFonts w:ascii="宋体" w:hAnsi="宋体"/>
          <w:sz w:val="24"/>
          <w:szCs w:val="24"/>
          <w:highlight w:val="none"/>
        </w:rPr>
        <w:t xml:space="preserve">甲方无正当理由拒收的，甲方向乙方偿付拒收货款总值的百分之五违约金。</w:t>
      </w:r>
      <w:r/>
    </w:p>
    <w:p>
      <w:pPr>
        <w:ind w:firstLine="480"/>
        <w:jc w:val="left"/>
        <w:spacing w:line="560" w:lineRule="exact"/>
        <w:rPr>
          <w:rFonts w:ascii="宋体" w:hAnsi="宋体"/>
          <w:sz w:val="24"/>
          <w:szCs w:val="24"/>
          <w:highlight w:val="none"/>
        </w:rPr>
      </w:pPr>
      <w:r>
        <w:rPr>
          <w:rFonts w:ascii="宋体" w:hAnsi="宋体"/>
          <w:sz w:val="24"/>
          <w:szCs w:val="24"/>
          <w:highlight w:val="none"/>
        </w:rPr>
        <w:t xml:space="preserve">15.2 甲方无故逾期验收和办理合同款支付手续的,甲方应按逾期付款总额每日万分之五向乙方支付违约金</w:t>
      </w:r>
      <w:r>
        <w:rPr>
          <w:rFonts w:hint="eastAsia" w:ascii="宋体" w:hAnsi="宋体"/>
          <w:sz w:val="24"/>
          <w:szCs w:val="24"/>
          <w:highlight w:val="none"/>
        </w:rPr>
        <w:t xml:space="preserve">，累计不超过合同总额5%</w:t>
      </w:r>
      <w:r>
        <w:rPr>
          <w:rFonts w:ascii="宋体" w:hAnsi="宋体"/>
          <w:sz w:val="24"/>
          <w:szCs w:val="24"/>
          <w:highlight w:val="none"/>
        </w:rPr>
        <w:t xml:space="preserve">。</w:t>
      </w:r>
      <w:r/>
    </w:p>
    <w:p>
      <w:pPr>
        <w:ind w:firstLine="480"/>
        <w:jc w:val="left"/>
        <w:spacing w:line="560" w:lineRule="exact"/>
        <w:rPr>
          <w:rFonts w:ascii="宋体" w:hAnsi="宋体"/>
          <w:sz w:val="24"/>
          <w:szCs w:val="24"/>
          <w:highlight w:val="none"/>
        </w:rPr>
      </w:pPr>
      <w:r>
        <w:rPr>
          <w:rFonts w:ascii="宋体" w:hAnsi="宋体"/>
          <w:sz w:val="24"/>
          <w:szCs w:val="24"/>
          <w:highlight w:val="none"/>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80"/>
        <w:jc w:val="left"/>
        <w:spacing w:line="560" w:lineRule="exact"/>
        <w:rPr>
          <w:rFonts w:ascii="宋体" w:hAnsi="宋体"/>
          <w:sz w:val="24"/>
          <w:szCs w:val="24"/>
          <w:highlight w:val="none"/>
        </w:rPr>
      </w:pPr>
      <w:r>
        <w:rPr>
          <w:rFonts w:ascii="宋体" w:hAnsi="宋体"/>
          <w:sz w:val="24"/>
          <w:szCs w:val="24"/>
          <w:highlight w:val="none"/>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rPr>
          <w:rFonts w:hint="eastAsia" w:ascii="宋体" w:hAnsi="宋体"/>
          <w:sz w:val="24"/>
          <w:szCs w:val="24"/>
          <w:highlight w:val="none"/>
        </w:rPr>
        <w:t xml:space="preserve">，支付合同总额10%的违约金</w:t>
      </w:r>
      <w:r>
        <w:rPr>
          <w:rFonts w:ascii="宋体" w:hAnsi="宋体"/>
          <w:sz w:val="24"/>
          <w:szCs w:val="24"/>
          <w:highlight w:val="none"/>
        </w:rPr>
        <w:t xml:space="preserve">。</w:t>
      </w:r>
      <w:r/>
    </w:p>
    <w:p>
      <w:pPr>
        <w:ind w:firstLine="480"/>
        <w:jc w:val="left"/>
        <w:spacing w:line="560" w:lineRule="exact"/>
        <w:rPr>
          <w:rFonts w:ascii="宋体" w:hAnsi="宋体"/>
          <w:sz w:val="24"/>
          <w:szCs w:val="24"/>
          <w:highlight w:val="none"/>
        </w:rPr>
      </w:pPr>
      <w:r>
        <w:rPr>
          <w:rFonts w:hint="eastAsia" w:ascii="宋体" w:hAnsi="宋体"/>
          <w:sz w:val="24"/>
          <w:szCs w:val="24"/>
          <w:highlight w:val="none"/>
        </w:rPr>
        <w:t xml:space="preserve">15.5 因一方违约引发诉讼的，违约方承担守约方因诉讼而产生的损失，包括但不限于诉讼费、保全费、保全保险费、鉴定费、评估费、律师代理费等。</w:t>
      </w:r>
      <w:r/>
    </w:p>
    <w:p>
      <w:pPr>
        <w:ind w:firstLine="482"/>
        <w:jc w:val="left"/>
        <w:spacing w:line="560" w:lineRule="exact"/>
        <w:rPr>
          <w:rFonts w:ascii="宋体" w:hAnsi="宋体"/>
          <w:b/>
          <w:sz w:val="24"/>
          <w:szCs w:val="24"/>
          <w:highlight w:val="none"/>
        </w:rPr>
      </w:pPr>
      <w:r>
        <w:rPr>
          <w:rFonts w:ascii="宋体" w:hAnsi="宋体"/>
          <w:b/>
          <w:sz w:val="24"/>
          <w:szCs w:val="24"/>
          <w:highlight w:val="none"/>
        </w:rPr>
        <w:t xml:space="preserve">十六、不可抗力事件处理</w:t>
      </w:r>
      <w:r/>
    </w:p>
    <w:p>
      <w:pPr>
        <w:ind w:firstLine="480"/>
        <w:jc w:val="left"/>
        <w:spacing w:line="560" w:lineRule="exact"/>
        <w:rPr>
          <w:rFonts w:ascii="宋体" w:hAnsi="宋体"/>
          <w:sz w:val="24"/>
          <w:szCs w:val="24"/>
          <w:highlight w:val="none"/>
        </w:rPr>
      </w:pPr>
      <w:r>
        <w:rPr>
          <w:rFonts w:ascii="宋体" w:hAnsi="宋体"/>
          <w:sz w:val="24"/>
          <w:szCs w:val="24"/>
          <w:highlight w:val="none"/>
        </w:rPr>
        <w:t xml:space="preserve">16.1 在合同有效期内，任何一方因不可抗力事件导致不能履行合同，则合同履行期延长，其延长期与不可抗力影响期相同。</w:t>
      </w:r>
      <w:r/>
    </w:p>
    <w:p>
      <w:pPr>
        <w:ind w:firstLine="480"/>
        <w:jc w:val="left"/>
        <w:spacing w:line="560" w:lineRule="exact"/>
        <w:rPr>
          <w:rFonts w:ascii="宋体" w:hAnsi="宋体"/>
          <w:sz w:val="24"/>
          <w:szCs w:val="24"/>
          <w:highlight w:val="none"/>
        </w:rPr>
      </w:pPr>
      <w:r>
        <w:rPr>
          <w:rFonts w:ascii="宋体" w:hAnsi="宋体"/>
          <w:sz w:val="24"/>
          <w:szCs w:val="24"/>
          <w:highlight w:val="none"/>
        </w:rPr>
        <w:t xml:space="preserve">16.2 不可抗力事件发生后，应立即通知对方，并寄送有关权威机构出具的证明。</w:t>
      </w:r>
      <w:r/>
    </w:p>
    <w:p>
      <w:pPr>
        <w:ind w:firstLine="480"/>
        <w:jc w:val="left"/>
        <w:spacing w:line="560" w:lineRule="exact"/>
        <w:rPr>
          <w:rFonts w:ascii="宋体" w:hAnsi="宋体"/>
          <w:sz w:val="24"/>
          <w:szCs w:val="24"/>
          <w:highlight w:val="none"/>
        </w:rPr>
      </w:pPr>
      <w:r>
        <w:rPr>
          <w:rFonts w:ascii="宋体" w:hAnsi="宋体"/>
          <w:sz w:val="24"/>
          <w:szCs w:val="24"/>
          <w:highlight w:val="none"/>
        </w:rPr>
        <w:t xml:space="preserve">16.3</w:t>
      </w:r>
      <w:r>
        <w:rPr>
          <w:rFonts w:hint="eastAsia" w:ascii="宋体" w:hAnsi="宋体"/>
          <w:sz w:val="24"/>
          <w:szCs w:val="24"/>
          <w:highlight w:val="none"/>
        </w:rPr>
        <w:t xml:space="preserve"> </w:t>
      </w:r>
      <w:r>
        <w:rPr>
          <w:rFonts w:ascii="宋体" w:hAnsi="宋体"/>
          <w:sz w:val="24"/>
          <w:szCs w:val="24"/>
          <w:highlight w:val="none"/>
        </w:rPr>
        <w:t xml:space="preserve">不可抗力事件延续120天以上，双方应通过友好协商，确定是否继续履行合同。</w:t>
      </w:r>
      <w:r/>
    </w:p>
    <w:p>
      <w:pPr>
        <w:ind w:firstLine="482"/>
        <w:jc w:val="left"/>
        <w:spacing w:line="560" w:lineRule="exact"/>
        <w:rPr>
          <w:rFonts w:ascii="宋体" w:hAnsi="宋体"/>
          <w:b/>
          <w:sz w:val="24"/>
          <w:szCs w:val="24"/>
          <w:highlight w:val="none"/>
        </w:rPr>
      </w:pPr>
      <w:r>
        <w:rPr>
          <w:rFonts w:ascii="宋体" w:hAnsi="宋体"/>
          <w:b/>
          <w:sz w:val="24"/>
          <w:szCs w:val="24"/>
          <w:highlight w:val="none"/>
        </w:rPr>
        <w:t xml:space="preserve">十七、争议解决</w:t>
      </w:r>
      <w:r/>
    </w:p>
    <w:p>
      <w:pPr>
        <w:ind w:firstLine="480"/>
        <w:jc w:val="left"/>
        <w:spacing w:line="560" w:lineRule="exact"/>
        <w:rPr>
          <w:rFonts w:ascii="宋体" w:hAnsi="宋体"/>
          <w:sz w:val="24"/>
          <w:szCs w:val="24"/>
          <w:highlight w:val="none"/>
        </w:rPr>
      </w:pPr>
      <w:r>
        <w:rPr>
          <w:rFonts w:ascii="宋体" w:hAnsi="宋体"/>
          <w:sz w:val="24"/>
          <w:szCs w:val="24"/>
          <w:highlight w:val="none"/>
        </w:rPr>
        <w:t xml:space="preserve">17.1</w:t>
      </w:r>
      <w:r>
        <w:rPr>
          <w:rFonts w:hint="eastAsia" w:ascii="宋体" w:hAnsi="宋体"/>
          <w:sz w:val="24"/>
          <w:szCs w:val="24"/>
          <w:highlight w:val="none"/>
        </w:rPr>
        <w:t xml:space="preserve"> 双方在执行合同中所发生的一切争议，应通过协商解决。如协商不成，向合同签订地法院起诉，合同签订地在此约定为连云港市海州区。</w:t>
      </w:r>
      <w:r/>
    </w:p>
    <w:p>
      <w:pPr>
        <w:ind w:firstLine="480"/>
        <w:spacing w:line="560" w:lineRule="exact"/>
        <w:rPr>
          <w:highlight w:val="none"/>
        </w:rPr>
      </w:pPr>
      <w:r>
        <w:rPr>
          <w:rFonts w:ascii="宋体" w:hAnsi="宋体"/>
          <w:sz w:val="24"/>
          <w:highlight w:val="none"/>
        </w:rPr>
        <w:t xml:space="preserve">17.2 甲乙双方确认合同尾部所载地址为双方往来文件及诉讼、执行法律文书送达地址，按下述地址邮寄的文件及诉讼、执行法律文书，不论收到或者退回，均视为收件人收到，相应法律后果由收件人承担；一方若指定其他地址或地址变更，须及时以书面形式通知另一方，怠于通知的一方应当承担不利的法律后果。</w:t>
      </w:r>
      <w:r/>
    </w:p>
    <w:p>
      <w:pPr>
        <w:ind w:firstLine="482"/>
        <w:jc w:val="left"/>
        <w:spacing w:line="560" w:lineRule="exact"/>
        <w:rPr>
          <w:rFonts w:ascii="宋体" w:hAnsi="宋体"/>
          <w:b/>
          <w:sz w:val="24"/>
          <w:szCs w:val="24"/>
          <w:highlight w:val="none"/>
        </w:rPr>
      </w:pPr>
      <w:r>
        <w:rPr>
          <w:rFonts w:ascii="宋体" w:hAnsi="宋体"/>
          <w:b/>
          <w:sz w:val="24"/>
          <w:szCs w:val="24"/>
          <w:highlight w:val="none"/>
        </w:rPr>
        <w:t xml:space="preserve">十八、合同生效及其它</w:t>
      </w:r>
      <w:r/>
    </w:p>
    <w:p>
      <w:pPr>
        <w:ind w:firstLine="480"/>
        <w:jc w:val="left"/>
        <w:spacing w:line="560" w:lineRule="exact"/>
        <w:rPr>
          <w:rFonts w:ascii="宋体" w:hAnsi="宋体"/>
          <w:sz w:val="24"/>
          <w:szCs w:val="24"/>
          <w:highlight w:val="none"/>
        </w:rPr>
      </w:pPr>
      <w:r>
        <w:rPr>
          <w:rFonts w:ascii="宋体" w:hAnsi="宋体"/>
          <w:sz w:val="24"/>
          <w:szCs w:val="24"/>
          <w:highlight w:val="none"/>
        </w:rPr>
        <w:t xml:space="preserve">18.1</w:t>
      </w:r>
      <w:r>
        <w:rPr>
          <w:rFonts w:hint="eastAsia" w:ascii="宋体" w:hAnsi="宋体"/>
          <w:sz w:val="24"/>
          <w:szCs w:val="24"/>
          <w:highlight w:val="none"/>
        </w:rPr>
        <w:t xml:space="preserve"> </w:t>
      </w:r>
      <w:r>
        <w:rPr>
          <w:rFonts w:ascii="宋体" w:hAnsi="宋体"/>
          <w:sz w:val="24"/>
          <w:szCs w:val="24"/>
          <w:highlight w:val="none"/>
        </w:rPr>
        <w:t xml:space="preserve">合同经双方法定代表人或委托代理人签字并加盖单位公章后生效。</w:t>
      </w:r>
      <w:r/>
    </w:p>
    <w:p>
      <w:pPr>
        <w:ind w:firstLine="480"/>
        <w:jc w:val="left"/>
        <w:spacing w:line="560" w:lineRule="exact"/>
        <w:rPr>
          <w:rFonts w:ascii="宋体" w:hAnsi="宋体"/>
          <w:sz w:val="24"/>
          <w:szCs w:val="24"/>
          <w:highlight w:val="none"/>
        </w:rPr>
      </w:pPr>
      <w:r>
        <w:rPr>
          <w:rFonts w:ascii="宋体" w:hAnsi="宋体"/>
          <w:sz w:val="24"/>
          <w:szCs w:val="24"/>
          <w:highlight w:val="none"/>
        </w:rPr>
        <w:t xml:space="preserve">18.2</w:t>
      </w:r>
      <w:r>
        <w:rPr>
          <w:rFonts w:hint="eastAsia" w:ascii="宋体" w:hAnsi="宋体"/>
          <w:sz w:val="24"/>
          <w:szCs w:val="24"/>
          <w:highlight w:val="none"/>
        </w:rPr>
        <w:t xml:space="preserve"> </w:t>
      </w:r>
      <w:r>
        <w:rPr>
          <w:rFonts w:ascii="宋体" w:hAnsi="宋体"/>
          <w:sz w:val="24"/>
          <w:szCs w:val="24"/>
          <w:highlight w:val="none"/>
        </w:rPr>
        <w:t xml:space="preserve">本合同未尽事宜，遵照《中华人民共和国民法典》有关条文执行。</w:t>
      </w:r>
      <w:r/>
    </w:p>
    <w:p>
      <w:pPr>
        <w:ind w:firstLine="480"/>
        <w:jc w:val="left"/>
        <w:spacing w:line="560" w:lineRule="exact"/>
        <w:rPr>
          <w:rFonts w:ascii="宋体" w:hAnsi="宋体"/>
          <w:color w:val="000000"/>
          <w:sz w:val="24"/>
          <w:szCs w:val="24"/>
          <w:highlight w:val="none"/>
        </w:rPr>
      </w:pPr>
      <w:r>
        <w:rPr>
          <w:rFonts w:ascii="宋体" w:hAnsi="宋体"/>
          <w:sz w:val="24"/>
          <w:szCs w:val="24"/>
          <w:highlight w:val="none"/>
        </w:rPr>
        <w:t xml:space="preserve">18.3</w:t>
      </w:r>
      <w:r>
        <w:rPr>
          <w:rFonts w:hint="eastAsia" w:ascii="宋体" w:hAnsi="宋体"/>
          <w:sz w:val="24"/>
          <w:szCs w:val="24"/>
          <w:highlight w:val="none"/>
        </w:rPr>
        <w:t xml:space="preserve"> </w:t>
      </w:r>
      <w:r>
        <w:rPr>
          <w:rFonts w:ascii="宋体" w:hAnsi="宋体"/>
          <w:sz w:val="24"/>
          <w:szCs w:val="24"/>
          <w:highlight w:val="none"/>
        </w:rPr>
        <w:t xml:space="preserve">本合同正本一式</w:t>
      </w:r>
      <w:r>
        <w:rPr>
          <w:rFonts w:hint="eastAsia" w:ascii="宋体" w:hAnsi="宋体"/>
          <w:sz w:val="24"/>
          <w:szCs w:val="24"/>
          <w:highlight w:val="none"/>
          <w:lang w:val="en-US" w:eastAsia="zh-CN"/>
        </w:rPr>
        <w:t xml:space="preserve">陆</w:t>
      </w:r>
      <w:r>
        <w:rPr>
          <w:rFonts w:ascii="宋体" w:hAnsi="宋体"/>
          <w:sz w:val="24"/>
          <w:szCs w:val="24"/>
          <w:highlight w:val="none"/>
        </w:rPr>
        <w:t xml:space="preserve">份，具有同等法律效力，甲方、乙方</w:t>
      </w:r>
      <w:r>
        <w:rPr>
          <w:rFonts w:hint="eastAsia" w:ascii="宋体" w:hAnsi="宋体"/>
          <w:sz w:val="24"/>
          <w:szCs w:val="24"/>
          <w:highlight w:val="none"/>
        </w:rPr>
        <w:t xml:space="preserve">各</w:t>
      </w:r>
      <w:r>
        <w:rPr>
          <w:rFonts w:ascii="宋体" w:hAnsi="宋体"/>
          <w:sz w:val="24"/>
          <w:szCs w:val="24"/>
          <w:highlight w:val="none"/>
        </w:rPr>
        <w:t xml:space="preserve">执</w:t>
      </w:r>
      <w:r>
        <w:rPr>
          <w:rFonts w:hint="eastAsia" w:ascii="宋体" w:hAnsi="宋体"/>
          <w:sz w:val="24"/>
          <w:szCs w:val="24"/>
          <w:highlight w:val="none"/>
        </w:rPr>
        <w:t xml:space="preserve">三份</w:t>
      </w:r>
      <w:r>
        <w:rPr>
          <w:rFonts w:ascii="宋体" w:hAnsi="宋体"/>
          <w:color w:val="000000"/>
          <w:sz w:val="24"/>
          <w:szCs w:val="24"/>
          <w:highlight w:val="none"/>
        </w:rPr>
        <w:t xml:space="preserve">。</w:t>
      </w:r>
      <w:r/>
    </w:p>
    <w:p>
      <w:pPr>
        <w:ind w:firstLine="360"/>
        <w:jc w:val="left"/>
        <w:spacing w:line="560" w:lineRule="exact"/>
        <w:rPr>
          <w:rFonts w:ascii="宋体" w:hAnsi="宋体"/>
          <w:sz w:val="24"/>
          <w:szCs w:val="24"/>
          <w:highlight w:val="none"/>
        </w:rPr>
      </w:pPr>
      <w:r>
        <w:rPr>
          <w:rFonts w:ascii="宋体" w:hAnsi="宋体"/>
          <w:sz w:val="24"/>
          <w:szCs w:val="24"/>
          <w:highlight w:val="none"/>
        </w:rPr>
      </w:r>
      <w:r/>
    </w:p>
    <w:p>
      <w:pPr>
        <w:ind w:firstLine="480"/>
        <w:jc w:val="left"/>
        <w:spacing w:line="560" w:lineRule="exact"/>
        <w:rPr>
          <w:rFonts w:ascii="宋体" w:hAnsi="宋体"/>
          <w:sz w:val="24"/>
          <w:szCs w:val="24"/>
          <w:highlight w:val="none"/>
        </w:rPr>
      </w:pPr>
      <w:r>
        <w:rPr>
          <w:rFonts w:hint="eastAsia" w:ascii="宋体" w:hAnsi="宋体"/>
          <w:sz w:val="24"/>
          <w:szCs w:val="24"/>
          <w:highlight w:val="none"/>
        </w:rPr>
        <w:t xml:space="preserve">甲方：                                  乙方：                     </w:t>
      </w:r>
      <w:r/>
    </w:p>
    <w:p>
      <w:pPr>
        <w:ind w:firstLine="480"/>
        <w:jc w:val="left"/>
        <w:spacing w:line="560" w:lineRule="exact"/>
        <w:rPr>
          <w:rFonts w:ascii="宋体" w:hAnsi="宋体"/>
          <w:sz w:val="24"/>
          <w:szCs w:val="24"/>
          <w:highlight w:val="none"/>
        </w:rPr>
      </w:pPr>
      <w:r>
        <w:rPr>
          <w:rFonts w:hint="eastAsia" w:ascii="宋体" w:hAnsi="宋体"/>
          <w:sz w:val="24"/>
          <w:szCs w:val="24"/>
          <w:highlight w:val="none"/>
        </w:rPr>
        <w:t xml:space="preserve">地址：                                  地址：                     </w:t>
      </w:r>
      <w:r/>
    </w:p>
    <w:p>
      <w:pPr>
        <w:ind w:firstLine="480"/>
        <w:jc w:val="left"/>
        <w:spacing w:line="560" w:lineRule="exact"/>
        <w:rPr>
          <w:rFonts w:ascii="宋体" w:hAnsi="宋体"/>
          <w:sz w:val="24"/>
          <w:szCs w:val="24"/>
          <w:highlight w:val="none"/>
        </w:rPr>
      </w:pPr>
      <w:r>
        <w:rPr>
          <w:rFonts w:hint="eastAsia" w:ascii="宋体" w:hAnsi="宋体"/>
          <w:sz w:val="24"/>
          <w:szCs w:val="24"/>
          <w:highlight w:val="none"/>
        </w:rPr>
        <w:t xml:space="preserve">法定代表人：                            法定代表人：               </w:t>
      </w:r>
      <w:r/>
    </w:p>
    <w:p>
      <w:pPr>
        <w:ind w:firstLine="480"/>
        <w:jc w:val="left"/>
        <w:spacing w:line="560" w:lineRule="exact"/>
        <w:rPr>
          <w:rFonts w:ascii="宋体" w:hAnsi="宋体"/>
          <w:sz w:val="24"/>
          <w:szCs w:val="24"/>
          <w:highlight w:val="none"/>
        </w:rPr>
      </w:pPr>
      <w:r>
        <w:rPr>
          <w:rFonts w:hint="eastAsia" w:ascii="宋体" w:hAnsi="宋体"/>
          <w:sz w:val="24"/>
          <w:szCs w:val="24"/>
          <w:highlight w:val="none"/>
        </w:rPr>
        <w:t xml:space="preserve">委托代理人：                            委托代理人：           </w:t>
      </w:r>
      <w:r/>
    </w:p>
    <w:p>
      <w:pPr>
        <w:ind w:firstLine="480"/>
        <w:jc w:val="left"/>
        <w:spacing w:line="560" w:lineRule="exact"/>
        <w:rPr>
          <w:rFonts w:ascii="宋体" w:hAnsi="宋体"/>
          <w:sz w:val="24"/>
          <w:szCs w:val="24"/>
          <w:highlight w:val="none"/>
        </w:rPr>
      </w:pPr>
      <w:r>
        <w:rPr>
          <w:rFonts w:hint="eastAsia" w:ascii="宋体" w:hAnsi="宋体"/>
          <w:sz w:val="24"/>
          <w:szCs w:val="24"/>
          <w:highlight w:val="none"/>
        </w:rPr>
        <w:t xml:space="preserve">电话：                                  电话：                     </w:t>
      </w:r>
      <w:r/>
    </w:p>
    <w:p>
      <w:pPr>
        <w:ind w:firstLine="480"/>
        <w:jc w:val="left"/>
        <w:spacing w:line="560" w:lineRule="exact"/>
        <w:rPr>
          <w:rFonts w:ascii="宋体" w:hAnsi="宋体"/>
          <w:sz w:val="24"/>
          <w:szCs w:val="24"/>
          <w:highlight w:val="none"/>
        </w:rPr>
      </w:pPr>
      <w:r>
        <w:rPr>
          <w:rFonts w:hint="eastAsia" w:ascii="宋体" w:hAnsi="宋体"/>
          <w:sz w:val="24"/>
          <w:szCs w:val="24"/>
          <w:highlight w:val="none"/>
        </w:rPr>
        <w:t xml:space="preserve">传真：                                  传真：                     </w:t>
      </w:r>
      <w:r/>
    </w:p>
    <w:p>
      <w:pPr>
        <w:ind w:firstLine="480"/>
        <w:jc w:val="right"/>
        <w:spacing w:line="560" w:lineRule="exact"/>
        <w:rPr>
          <w:rFonts w:ascii="宋体" w:hAnsi="宋体"/>
          <w:sz w:val="24"/>
          <w:szCs w:val="24"/>
          <w:highlight w:val="none"/>
        </w:rPr>
      </w:pPr>
      <w:r>
        <w:rPr>
          <w:rFonts w:hint="eastAsia" w:ascii="宋体" w:hAnsi="宋体"/>
          <w:sz w:val="24"/>
          <w:szCs w:val="24"/>
          <w:highlight w:val="none"/>
        </w:rPr>
        <w:t xml:space="preserve">签订日期：      年  月  日</w:t>
      </w:r>
      <w:r/>
    </w:p>
    <w:p>
      <w:pPr>
        <w:jc w:val="left"/>
        <w:spacing w:line="560" w:lineRule="exact"/>
        <w:rPr>
          <w:rFonts w:ascii="宋体" w:hAnsi="宋体"/>
          <w:sz w:val="24"/>
          <w:szCs w:val="24"/>
          <w:highlight w:val="none"/>
        </w:rPr>
      </w:pPr>
      <w:r>
        <w:rPr>
          <w:rFonts w:hint="eastAsia" w:ascii="宋体" w:hAnsi="宋体"/>
          <w:sz w:val="24"/>
          <w:szCs w:val="24"/>
          <w:highlight w:val="none"/>
        </w:rPr>
        <w:t xml:space="preserve">        </w:t>
      </w:r>
      <w:r/>
    </w:p>
    <w:p>
      <w:pPr>
        <w:jc w:val="center"/>
        <w:spacing w:before="120" w:after="120" w:line="0" w:lineRule="atLeast"/>
        <w:rPr>
          <w:rFonts w:hint="eastAsia" w:ascii="黑体" w:hAnsi="Courier New" w:eastAsia="黑体" w:cs="Courier New"/>
          <w:bCs/>
          <w:sz w:val="44"/>
          <w:szCs w:val="21"/>
          <w:highlight w:val="none"/>
        </w:rPr>
        <w:outlineLvl w:val="0"/>
      </w:pPr>
      <w:r/>
      <w:bookmarkStart w:id="184" w:name="_Toc20062"/>
      <w:r/>
      <w:r/>
    </w:p>
    <w:p>
      <w:pPr>
        <w:jc w:val="center"/>
        <w:spacing w:before="120" w:after="120" w:line="0" w:lineRule="atLeast"/>
        <w:rPr>
          <w:rFonts w:hint="eastAsia" w:ascii="黑体" w:hAnsi="Courier New" w:eastAsia="黑体" w:cs="Courier New"/>
          <w:bCs/>
          <w:sz w:val="44"/>
          <w:szCs w:val="21"/>
          <w:highlight w:val="none"/>
        </w:rPr>
        <w:outlineLvl w:val="0"/>
      </w:pPr>
      <w:r>
        <w:rPr>
          <w:rFonts w:hint="eastAsia" w:ascii="黑体" w:hAnsi="Courier New" w:eastAsia="黑体" w:cs="Courier New"/>
          <w:bCs/>
          <w:sz w:val="44"/>
          <w:szCs w:val="21"/>
          <w:highlight w:val="none"/>
        </w:rPr>
      </w:r>
      <w:r/>
    </w:p>
    <w:p>
      <w:pPr>
        <w:jc w:val="center"/>
        <w:spacing w:before="120" w:after="120" w:line="0" w:lineRule="atLeast"/>
        <w:rPr>
          <w:rFonts w:hint="eastAsia" w:ascii="黑体" w:hAnsi="Courier New" w:eastAsia="黑体" w:cs="Courier New"/>
          <w:bCs/>
          <w:sz w:val="44"/>
          <w:szCs w:val="21"/>
          <w:highlight w:val="none"/>
        </w:rPr>
        <w:outlineLvl w:val="0"/>
      </w:pPr>
      <w:r>
        <w:rPr>
          <w:rFonts w:hint="eastAsia" w:ascii="黑体" w:hAnsi="Courier New" w:eastAsia="黑体" w:cs="Courier New"/>
          <w:bCs/>
          <w:sz w:val="44"/>
          <w:szCs w:val="21"/>
          <w:highlight w:val="none"/>
        </w:rPr>
      </w:r>
      <w:r/>
    </w:p>
    <w:p>
      <w:pPr>
        <w:jc w:val="center"/>
        <w:spacing w:before="120" w:after="120" w:line="0" w:lineRule="atLeast"/>
        <w:rPr>
          <w:rFonts w:hint="eastAsia" w:ascii="黑体" w:hAnsi="Courier New" w:eastAsia="黑体" w:cs="Courier New"/>
          <w:bCs/>
          <w:sz w:val="44"/>
          <w:szCs w:val="21"/>
          <w:highlight w:val="none"/>
        </w:rPr>
        <w:outlineLvl w:val="0"/>
      </w:pPr>
      <w:r>
        <w:rPr>
          <w:rFonts w:hint="eastAsia" w:ascii="黑体" w:hAnsi="Courier New" w:eastAsia="黑体" w:cs="Courier New"/>
          <w:bCs/>
          <w:sz w:val="44"/>
          <w:szCs w:val="21"/>
          <w:highlight w:val="none"/>
        </w:rPr>
      </w:r>
      <w:r/>
    </w:p>
    <w:p>
      <w:pPr>
        <w:jc w:val="center"/>
        <w:spacing w:before="120" w:after="120" w:line="0" w:lineRule="atLeast"/>
        <w:rPr>
          <w:rFonts w:hint="eastAsia" w:ascii="黑体" w:hAnsi="Courier New" w:eastAsia="黑体" w:cs="Courier New"/>
          <w:bCs/>
          <w:sz w:val="44"/>
          <w:szCs w:val="21"/>
          <w:highlight w:val="none"/>
        </w:rPr>
        <w:outlineLvl w:val="0"/>
      </w:pPr>
      <w:r>
        <w:rPr>
          <w:rFonts w:hint="eastAsia" w:ascii="黑体" w:hAnsi="Courier New" w:eastAsia="黑体" w:cs="Courier New"/>
          <w:bCs/>
          <w:sz w:val="44"/>
          <w:szCs w:val="21"/>
          <w:highlight w:val="none"/>
        </w:rPr>
      </w:r>
      <w:r/>
    </w:p>
    <w:p>
      <w:pPr>
        <w:jc w:val="center"/>
        <w:spacing w:before="120" w:after="120" w:line="0" w:lineRule="atLeast"/>
        <w:rPr>
          <w:rFonts w:ascii="黑体" w:hAnsi="Courier New" w:eastAsia="黑体" w:cs="Courier New"/>
          <w:bCs/>
          <w:sz w:val="44"/>
          <w:szCs w:val="21"/>
          <w:highlight w:val="none"/>
        </w:rPr>
        <w:outlineLvl w:val="0"/>
      </w:pPr>
      <w:r>
        <w:rPr>
          <w:rFonts w:hint="eastAsia" w:ascii="黑体" w:hAnsi="Courier New" w:eastAsia="黑体" w:cs="Courier New"/>
          <w:bCs/>
          <w:sz w:val="44"/>
          <w:szCs w:val="21"/>
          <w:highlight w:val="none"/>
        </w:rPr>
        <w:t xml:space="preserve">第</w:t>
      </w:r>
      <w:bookmarkEnd w:id="177"/>
      <w:r>
        <w:rPr>
          <w:rFonts w:hint="eastAsia" w:ascii="黑体" w:hAnsi="Courier New" w:eastAsia="黑体" w:cs="Courier New"/>
          <w:bCs/>
          <w:sz w:val="44"/>
          <w:szCs w:val="21"/>
          <w:highlight w:val="none"/>
        </w:rPr>
        <w:t xml:space="preserve">四章 采购需求</w:t>
      </w:r>
      <w:bookmarkEnd w:id="178"/>
      <w:r/>
      <w:bookmarkEnd w:id="179"/>
      <w:r/>
      <w:bookmarkEnd w:id="180"/>
      <w:r/>
      <w:bookmarkEnd w:id="184"/>
      <w:r/>
      <w:bookmarkStart w:id="185" w:name="_Toc49090575"/>
      <w:r/>
      <w:bookmarkStart w:id="186" w:name="_Toc26554093"/>
      <w:r/>
      <w:r/>
    </w:p>
    <w:p>
      <w:pPr>
        <w:ind w:firstLine="482"/>
        <w:spacing w:line="360" w:lineRule="auto"/>
        <w:rPr>
          <w:rFonts w:hint="eastAsia" w:ascii="宋体" w:hAnsi="宋体"/>
          <w:b/>
          <w:bCs/>
          <w:sz w:val="24"/>
          <w:szCs w:val="24"/>
          <w:highlight w:val="none"/>
        </w:rPr>
      </w:pPr>
      <w:r/>
      <w:bookmarkStart w:id="187" w:name="_Toc10703"/>
      <w:r/>
      <w:bookmarkStart w:id="188" w:name="_Toc120614281"/>
      <w:r/>
      <w:r/>
    </w:p>
    <w:p>
      <w:pPr>
        <w:ind w:firstLine="482"/>
        <w:spacing w:line="360" w:lineRule="auto"/>
        <w:rPr>
          <w:rFonts w:ascii="宋体" w:hAnsi="宋体"/>
          <w:b/>
          <w:bCs/>
          <w:sz w:val="24"/>
          <w:szCs w:val="24"/>
          <w:highlight w:val="none"/>
        </w:rPr>
      </w:pPr>
      <w:r>
        <w:rPr>
          <w:rFonts w:hint="eastAsia" w:ascii="宋体" w:hAnsi="宋体"/>
          <w:b/>
          <w:bCs/>
          <w:sz w:val="24"/>
          <w:szCs w:val="24"/>
          <w:highlight w:val="none"/>
        </w:rPr>
        <w:t xml:space="preserve">说明：项目采购方式为竞争性磋商，项目属性为服务，采购标的对应的中小企业划分标准所属行业为</w:t>
      </w:r>
      <w:r>
        <w:rPr>
          <w:rFonts w:hint="eastAsia" w:ascii="宋体" w:hAnsi="宋体"/>
          <w:b/>
          <w:bCs/>
          <w:sz w:val="24"/>
          <w:szCs w:val="24"/>
          <w:highlight w:val="none"/>
          <w:u w:val="single"/>
        </w:rPr>
        <w:t xml:space="preserve">　其他未列明行业  </w:t>
      </w:r>
      <w:r>
        <w:rPr>
          <w:rFonts w:hint="eastAsia" w:ascii="宋体" w:hAnsi="宋体"/>
          <w:b/>
          <w:bCs/>
          <w:sz w:val="24"/>
          <w:szCs w:val="24"/>
          <w:highlight w:val="none"/>
        </w:rPr>
        <w:t xml:space="preserve">。</w:t>
      </w:r>
      <w:r/>
    </w:p>
    <w:p>
      <w:pPr>
        <w:ind w:firstLine="482"/>
        <w:spacing w:line="540" w:lineRule="exact"/>
        <w:rPr>
          <w:rFonts w:ascii="宋体" w:hAnsi="宋体"/>
          <w:b/>
          <w:color w:val="000000"/>
          <w:sz w:val="24"/>
          <w:highlight w:val="none"/>
        </w:rPr>
      </w:pPr>
      <w:r>
        <w:rPr>
          <w:rFonts w:hint="eastAsia" w:ascii="宋体" w:hAnsi="宋体"/>
          <w:b/>
          <w:color w:val="000000"/>
          <w:sz w:val="24"/>
          <w:highlight w:val="none"/>
        </w:rPr>
        <w:t xml:space="preserve">本章中标注★的款项为实质性要求和条件，供应商必须对实质性要求和条件逐条作出明确响应，否则按无效响应处理。</w:t>
      </w:r>
      <w:r/>
    </w:p>
    <w:p>
      <w:pPr>
        <w:ind w:firstLine="420"/>
        <w:spacing w:line="5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一、项目背景：</w:t>
      </w:r>
      <w:r/>
    </w:p>
    <w:p>
      <w:pPr>
        <w:ind w:firstLine="420"/>
        <w:spacing w:line="540" w:lineRule="exact"/>
        <w:rPr>
          <w:rFonts w:hint="eastAsia" w:ascii="宋体" w:hAnsi="宋体"/>
          <w:bCs/>
          <w:color w:val="000000"/>
          <w:sz w:val="24"/>
          <w:szCs w:val="24"/>
          <w:highlight w:val="none"/>
          <w:lang w:val="en-US"/>
        </w:rPr>
      </w:pPr>
      <w:r>
        <w:rPr>
          <w:rFonts w:hint="eastAsia" w:ascii="宋体" w:hAnsi="宋体"/>
          <w:bCs/>
          <w:color w:val="000000"/>
          <w:sz w:val="24"/>
          <w:szCs w:val="24"/>
          <w:highlight w:val="none"/>
          <w:lang w:val="en-US"/>
        </w:rPr>
        <w:t xml:space="preserve">“十五五”时期是基本实现社会主义现代化承上启下的关键时期，编制好“十五五”规划事关全局、意义重大。《连云港市“十五五”综合交通运输体系发展规划》作为连云港市国民经济和社会发展第十五个五年规划纲要和江苏省“十五五”综合交通运输体系发展规划的重要组成部分，是指导“十五五”时期连云港市交通运输高质量发展的重要规划。加快开展连云港“十五五”综合交通运输体系发展规划研究十分必要且迫切。</w:t>
      </w:r>
      <w:r/>
    </w:p>
    <w:p>
      <w:pPr>
        <w:ind w:firstLine="420"/>
        <w:spacing w:line="5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二、项目概况：</w:t>
      </w:r>
      <w:r/>
    </w:p>
    <w:p>
      <w:pPr>
        <w:ind w:firstLine="420"/>
        <w:spacing w:line="540" w:lineRule="exact"/>
        <w:rPr>
          <w:rFonts w:hint="eastAsia" w:ascii="宋体" w:hAnsi="宋体"/>
          <w:bCs/>
          <w:color w:val="000000"/>
          <w:sz w:val="24"/>
          <w:szCs w:val="24"/>
          <w:highlight w:val="none"/>
          <w:lang w:val="en-US"/>
        </w:rPr>
      </w:pPr>
      <w:r>
        <w:rPr>
          <w:rFonts w:hint="eastAsia" w:ascii="宋体" w:hAnsi="宋体"/>
          <w:bCs/>
          <w:color w:val="000000"/>
          <w:sz w:val="24"/>
          <w:szCs w:val="24"/>
          <w:highlight w:val="none"/>
          <w:lang w:val="en-US"/>
        </w:rPr>
        <w:t xml:space="preserve">为深入贯彻落实国家、省委省政府和市委市政府确定的各项战略部署和具体工作要求，系统总结连云港市“十四五”期间综合交通运输体系取得的成就，评估和对比“十四五”发展目标、国内外先进城市的发展经年分析连云港交通运输存在的问题和短板，拟开展《连云港市“十五五”综合交通运输体系发展规划》。</w:t>
      </w:r>
      <w:r/>
    </w:p>
    <w:p>
      <w:pPr>
        <w:ind w:firstLine="420"/>
        <w:spacing w:line="5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三、服务技术要求及其他：</w:t>
      </w:r>
      <w:r/>
    </w:p>
    <w:p>
      <w:pPr>
        <w:ind w:firstLine="420"/>
        <w:spacing w:line="540" w:lineRule="exact"/>
        <w:rPr>
          <w:rFonts w:hint="eastAsia" w:ascii="宋体" w:hAnsi="宋体"/>
          <w:bCs/>
          <w:color w:val="000000"/>
          <w:sz w:val="24"/>
          <w:szCs w:val="24"/>
          <w:highlight w:val="none"/>
          <w:lang w:eastAsia="zh-CN"/>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eastAsia="zh-CN"/>
        </w:rPr>
        <w:t xml:space="preserve">、服务范围：连云港市“十五五”综合交通运输体系发展规划研究（非专门面向中小企业）。</w:t>
      </w:r>
      <w:r/>
    </w:p>
    <w:p>
      <w:pPr>
        <w:ind w:firstLine="420"/>
        <w:spacing w:line="540" w:lineRule="exact"/>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t xml:space="preserve">2、服务要求：</w:t>
      </w:r>
      <w:r/>
    </w:p>
    <w:p>
      <w:pPr>
        <w:ind w:firstLine="420"/>
        <w:spacing w:line="5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梳理总结“十四五”连云港交通运输发展情况。全面总结连云港市“十四五”综合交通运输体系发展规划的执行情况，结合国内外形势，分析“十五五”我市交通运输发展面临的变化、要求和存在问题，提出对“十五五”综合交通运输发展阶段的基本研判。</w:t>
      </w:r>
      <w:r/>
    </w:p>
    <w:p>
      <w:pPr>
        <w:ind w:firstLine="420"/>
        <w:spacing w:line="5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科学提出“十五五”时期连云港综合交通运输体系发展总体要求。对照国内外发展形势以及省市对交通运输发展要求，紧扣亚欧重要国际交通枢纽和全国性综合交通枢纽定位，研究提出连云港“十五五”综合交通运输体系发展的指导思想、基本原则，科学描绘2030年连云港市综合交通运输体系发展目标，包括总体状态的描述，以及基础设施、运输服务、智慧绿色平安、行业治理等方面的目标。</w:t>
      </w:r>
      <w:r/>
    </w:p>
    <w:p>
      <w:pPr>
        <w:ind w:firstLine="420"/>
        <w:spacing w:line="5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系统谋划“十五五”时期连云港综合交通运输体系发展重点任务。结合发展基础和总体要求分析，研究提出高水平建设国际枢纽海港、建设现代化的基础设施体系（航空、公路、内河航道、轨道交通）、推动综合货运枢纽补链强链等方面的具体任务。通过收集各领域、各区县交通工程项目，按照重要度、时间序时进度梳理重大工程项目库。</w:t>
      </w:r>
      <w:r/>
    </w:p>
    <w:p>
      <w:pPr>
        <w:ind w:firstLine="420"/>
        <w:spacing w:line="5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（4）积极加强与部省以及行业内规划衔接。强化与国家、省和市国民经济和社会发展第十五个五年规划纲要，以及自然资源、生态环境等各领域、各行业规划的协调。</w:t>
      </w:r>
      <w:r/>
    </w:p>
    <w:p>
      <w:pPr>
        <w:ind w:firstLine="420"/>
        <w:spacing w:line="54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合同签订两个月内</w:t>
      </w:r>
      <w:r>
        <w:rPr>
          <w:rFonts w:hint="eastAsia" w:ascii="宋体" w:hAnsi="宋体"/>
          <w:bCs/>
          <w:color w:val="000000"/>
          <w:sz w:val="24"/>
          <w:szCs w:val="24"/>
          <w:highlight w:val="none"/>
        </w:rPr>
        <w:t xml:space="preserve">，形成《连云港市“十五五”综合交通运输体系发展规划》中间成果；2026年</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月，形成《连云港市“十五五”综合交通运输体系发展规划》送审稿；2026年底前完成连云港市“十五五”综合交通运输体系发展规划相关报批工作；按甲方要求，完成后续服务工作。</w:t>
      </w:r>
      <w:r/>
    </w:p>
    <w:p>
      <w:pPr>
        <w:ind w:firstLine="420"/>
        <w:spacing w:line="5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★3、服务时间：自合同签订之日起至2026年12月底前完成。届时，如未完成，按照甲方要求顺延，直至完成合同约定的工作内容。</w:t>
      </w:r>
      <w:r/>
    </w:p>
    <w:p>
      <w:pPr>
        <w:ind w:firstLine="420"/>
        <w:spacing w:line="5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4、服务标准：应符合</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所述的内容，如果没有提及适用标准，则应符合相应的国家标准。这些标准必须是有关机构发布的最新版本的标准；除非技术要求中另有规定，计量单位均采用中华人民共和国法定计量单位。</w:t>
      </w:r>
      <w:r/>
    </w:p>
    <w:p>
      <w:pPr>
        <w:ind w:firstLine="420"/>
        <w:spacing w:line="540" w:lineRule="exact"/>
        <w:rPr>
          <w:rFonts w:hint="eastAsia" w:ascii="宋体" w:hAnsi="宋体"/>
          <w:bCs/>
          <w:color w:val="000000"/>
          <w:sz w:val="24"/>
          <w:szCs w:val="24"/>
          <w:highlight w:val="none"/>
        </w:rPr>
      </w:pPr>
      <w:r>
        <w:rPr>
          <w:rFonts w:hint="eastAsia" w:ascii="宋体" w:hAnsi="宋体"/>
          <w:b/>
          <w:color w:val="000000"/>
          <w:sz w:val="24"/>
          <w:highlight w:val="none"/>
        </w:rPr>
        <w:t xml:space="preserve">★</w:t>
      </w:r>
      <w:r>
        <w:rPr>
          <w:rFonts w:hint="eastAsia" w:ascii="宋体" w:hAnsi="宋体"/>
          <w:bCs/>
          <w:color w:val="000000"/>
          <w:sz w:val="24"/>
          <w:szCs w:val="24"/>
          <w:highlight w:val="none"/>
        </w:rPr>
        <w:t xml:space="preserve">5、人员配备要求：</w:t>
      </w:r>
      <w:r>
        <w:rPr>
          <w:rFonts w:hint="eastAsia" w:ascii="宋体" w:hAnsi="宋体"/>
          <w:bCs/>
          <w:color w:val="000000"/>
          <w:sz w:val="24"/>
          <w:szCs w:val="24"/>
          <w:highlight w:val="none"/>
          <w:lang w:val="en-US" w:eastAsia="zh-CN"/>
        </w:rPr>
        <w:t xml:space="preserve">供应商</w:t>
      </w:r>
      <w:r>
        <w:rPr>
          <w:rFonts w:hint="eastAsia" w:ascii="宋体" w:hAnsi="宋体"/>
          <w:bCs/>
          <w:color w:val="000000"/>
          <w:sz w:val="24"/>
          <w:szCs w:val="24"/>
          <w:highlight w:val="none"/>
        </w:rPr>
        <w:t xml:space="preserve">应当成立不少于10人的项目组。项目负责人应当具备高级工程师及以上技术职称。</w:t>
      </w:r>
      <w:r/>
    </w:p>
    <w:p>
      <w:pPr>
        <w:ind w:firstLine="420"/>
        <w:spacing w:line="5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6、成果要求：项目研究成果需提交《连云港市“十五五”综合交通运输体系发展规划》研究报告电子文件</w:t>
      </w:r>
      <w:r>
        <w:rPr>
          <w:rFonts w:hint="eastAsia" w:ascii="宋体" w:hAnsi="宋体"/>
          <w:bCs/>
          <w:color w:val="000000"/>
          <w:sz w:val="24"/>
          <w:szCs w:val="24"/>
          <w:highlight w:val="none"/>
          <w:lang w:val="en-US" w:eastAsia="zh-CN"/>
        </w:rPr>
        <w:t xml:space="preserve">1份、</w:t>
      </w:r>
      <w:r>
        <w:rPr>
          <w:rFonts w:hint="eastAsia" w:ascii="宋体" w:hAnsi="宋体"/>
          <w:bCs/>
          <w:color w:val="000000"/>
          <w:sz w:val="24"/>
          <w:szCs w:val="24"/>
          <w:highlight w:val="none"/>
        </w:rPr>
        <w:t xml:space="preserve">纸质文件</w:t>
      </w:r>
      <w:r>
        <w:rPr>
          <w:rFonts w:hint="eastAsia" w:ascii="宋体" w:hAnsi="宋体"/>
          <w:bCs/>
          <w:color w:val="000000"/>
          <w:sz w:val="24"/>
          <w:szCs w:val="24"/>
          <w:highlight w:val="none"/>
          <w:lang w:val="en-US" w:eastAsia="zh-CN"/>
        </w:rPr>
        <w:t xml:space="preserve">20份</w:t>
      </w:r>
      <w:r>
        <w:rPr>
          <w:rFonts w:hint="eastAsia" w:ascii="宋体" w:hAnsi="宋体"/>
          <w:bCs/>
          <w:color w:val="000000"/>
          <w:sz w:val="24"/>
          <w:szCs w:val="24"/>
          <w:highlight w:val="none"/>
        </w:rPr>
        <w:t xml:space="preserve">；同时，绘制总图</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公铁水空等领域规划图集</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电子版1份，纸质版5份</w:t>
      </w:r>
      <w:r>
        <w:rPr>
          <w:rFonts w:hint="eastAsia" w:ascii="宋体" w:hAnsi="宋体"/>
          <w:bCs/>
          <w:color w:val="000000"/>
          <w:sz w:val="24"/>
          <w:szCs w:val="24"/>
          <w:highlight w:val="none"/>
        </w:rPr>
        <w:t xml:space="preserve">；做好连云港市“十五五”综合交通运输体系发展规划报批和发布的相关配合服务等。</w:t>
      </w:r>
      <w:r/>
    </w:p>
    <w:p>
      <w:pPr>
        <w:ind w:firstLine="420"/>
        <w:spacing w:line="5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四、付款方式与履约保证金</w:t>
      </w:r>
      <w:r/>
    </w:p>
    <w:p>
      <w:pPr>
        <w:ind w:firstLine="482"/>
        <w:spacing w:line="560" w:lineRule="exact"/>
        <w:rPr>
          <w:rFonts w:hint="eastAsia" w:ascii="宋体" w:hAnsi="宋体"/>
          <w:bCs/>
          <w:color w:val="000000"/>
          <w:sz w:val="24"/>
          <w:szCs w:val="24"/>
          <w:highlight w:val="none"/>
          <w:lang w:val="en-US"/>
        </w:rPr>
      </w:pPr>
      <w:r>
        <w:rPr>
          <w:rFonts w:hint="eastAsia" w:ascii="宋体" w:hAnsi="宋体"/>
          <w:b/>
          <w:color w:val="000000"/>
          <w:sz w:val="24"/>
          <w:highlight w:val="none"/>
        </w:rPr>
        <w:t xml:space="preserve">★</w:t>
      </w:r>
      <w:r>
        <w:rPr>
          <w:rFonts w:hint="eastAsia" w:ascii="宋体" w:hAnsi="宋体"/>
          <w:bCs/>
          <w:color w:val="000000"/>
          <w:sz w:val="24"/>
          <w:szCs w:val="24"/>
          <w:highlight w:val="none"/>
        </w:rPr>
        <w:t xml:space="preserve">1、付款方式：</w:t>
      </w:r>
      <w:r>
        <w:rPr>
          <w:rFonts w:hint="eastAsia" w:ascii="宋体" w:hAnsi="宋体"/>
          <w:bCs/>
          <w:color w:val="000000"/>
          <w:sz w:val="24"/>
          <w:szCs w:val="24"/>
          <w:highlight w:val="none"/>
          <w:lang w:val="en-US"/>
        </w:rPr>
        <w:t xml:space="preserve">甲方在合同生效后</w:t>
      </w:r>
      <w:r>
        <w:rPr>
          <w:rFonts w:hint="eastAsia" w:ascii="宋体" w:hAnsi="宋体"/>
          <w:bCs/>
          <w:color w:val="000000"/>
          <w:sz w:val="24"/>
          <w:szCs w:val="24"/>
          <w:highlight w:val="none"/>
          <w:lang w:val="en-US" w:eastAsia="zh-CN"/>
        </w:rPr>
        <w:t xml:space="preserve">，</w:t>
      </w:r>
      <w:r>
        <w:rPr>
          <w:rFonts w:hint="eastAsia" w:ascii="宋体" w:hAnsi="宋体"/>
          <w:bCs/>
          <w:color w:val="000000"/>
          <w:sz w:val="24"/>
          <w:szCs w:val="24"/>
          <w:highlight w:val="none"/>
          <w:lang w:val="en-US"/>
        </w:rPr>
        <w:t xml:space="preserve">支付乙方合同价的50%款项；乙方完成所有工作并通过专家审查后，甲方支付剩余合同款项。</w:t>
      </w:r>
      <w:r/>
    </w:p>
    <w:p>
      <w:pPr>
        <w:ind w:firstLine="420"/>
        <w:spacing w:line="5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2、履约保证金: 本项目不收取履约保证金。</w:t>
      </w:r>
      <w:r/>
    </w:p>
    <w:p>
      <w:pPr>
        <w:ind w:firstLine="420"/>
        <w:spacing w:line="5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五、报价要求：</w:t>
      </w:r>
      <w:r/>
    </w:p>
    <w:p>
      <w:pPr>
        <w:ind w:firstLine="420"/>
        <w:spacing w:line="540" w:lineRule="exact"/>
        <w:rPr>
          <w:rFonts w:hint="eastAsia" w:ascii="宋体" w:hAnsi="宋体" w:eastAsia="宋体" w:cs="Times New Roman"/>
          <w:bCs/>
          <w:color w:val="000000"/>
          <w:sz w:val="24"/>
          <w:szCs w:val="24"/>
          <w:highlight w:val="none"/>
          <w:lang w:val="en-US"/>
        </w:rPr>
      </w:pPr>
      <w:r>
        <w:rPr>
          <w:rFonts w:hint="eastAsia" w:ascii="宋体" w:hAnsi="宋体" w:eastAsia="宋体" w:cs="Times New Roman"/>
          <w:bCs/>
          <w:color w:val="000000"/>
          <w:sz w:val="24"/>
          <w:szCs w:val="24"/>
          <w:highlight w:val="none"/>
          <w:lang w:val="en-US"/>
        </w:rPr>
        <w:t xml:space="preserve">（一）供应商应根据采购文件要求报出完成本项目所需全部费用，包括但不限于人工费、调研费及差旅费、出版印刷费、会议及专家咨询费、其他费用和不可预见费用以及附随服务所产生的管理费用和税金等。如有漏项，视同供应商让利。</w:t>
      </w:r>
      <w:r/>
    </w:p>
    <w:p>
      <w:pPr>
        <w:ind w:firstLine="420"/>
        <w:spacing w:line="540" w:lineRule="exact"/>
        <w:rPr>
          <w:rFonts w:hint="eastAsia" w:ascii="宋体" w:hAnsi="宋体" w:eastAsia="宋体" w:cs="Times New Roman"/>
          <w:bCs/>
          <w:color w:val="000000"/>
          <w:sz w:val="24"/>
          <w:szCs w:val="24"/>
          <w:highlight w:val="none"/>
          <w:lang w:val="en-US"/>
        </w:rPr>
      </w:pPr>
      <w:r>
        <w:rPr>
          <w:rFonts w:hint="eastAsia" w:ascii="宋体" w:hAnsi="宋体" w:eastAsia="宋体" w:cs="Times New Roman"/>
          <w:bCs/>
          <w:color w:val="000000"/>
          <w:sz w:val="24"/>
          <w:szCs w:val="24"/>
          <w:highlight w:val="none"/>
          <w:lang w:val="en-US"/>
        </w:rPr>
        <w:t xml:space="preserve">（二）供应商应充分考虑所有可能影响到报价的价格及政策等风险因素，一旦成交，合同范围内服务总价（含税）将包定，一律不予调整。</w:t>
      </w:r>
      <w:r/>
    </w:p>
    <w:p>
      <w:pPr>
        <w:ind w:firstLine="420"/>
        <w:spacing w:line="540" w:lineRule="exact"/>
        <w:rPr>
          <w:rFonts w:hint="eastAsia" w:ascii="宋体" w:hAnsi="宋体" w:eastAsia="宋体" w:cs="Times New Roman"/>
          <w:bCs/>
          <w:color w:val="000000"/>
          <w:sz w:val="24"/>
          <w:szCs w:val="24"/>
          <w:highlight w:val="none"/>
          <w:lang w:val="en-US"/>
        </w:rPr>
      </w:pPr>
      <w:r>
        <w:rPr>
          <w:rFonts w:hint="eastAsia" w:ascii="宋体" w:hAnsi="宋体" w:eastAsia="宋体" w:cs="Times New Roman"/>
          <w:bCs/>
          <w:color w:val="000000"/>
          <w:sz w:val="24"/>
          <w:szCs w:val="24"/>
          <w:highlight w:val="none"/>
          <w:lang w:val="en-US"/>
        </w:rPr>
        <w:t xml:space="preserve">（三）供应商的任何错漏、优惠、竞争性报价不得作为减轻责任、减少服务、增加收费、降低质量的理由。</w:t>
      </w:r>
      <w:r/>
    </w:p>
    <w:p>
      <w:pPr>
        <w:rPr>
          <w:highlight w:val="none"/>
        </w:rPr>
      </w:pPr>
      <w:r>
        <w:rPr>
          <w:highlight w:val="none"/>
        </w:rPr>
      </w:r>
      <w:r/>
    </w:p>
    <w:p>
      <w:pPr>
        <w:jc w:val="center"/>
        <w:keepNext/>
        <w:rPr>
          <w:rFonts w:ascii="黑体" w:eastAsia="黑体"/>
          <w:bCs/>
          <w:sz w:val="44"/>
          <w:szCs w:val="28"/>
          <w:highlight w:val="none"/>
        </w:rPr>
        <w:outlineLvl w:val="0"/>
      </w:pPr>
      <w:r>
        <w:rPr>
          <w:rFonts w:hint="eastAsia" w:ascii="黑体" w:eastAsia="黑体"/>
          <w:bCs/>
          <w:sz w:val="44"/>
          <w:szCs w:val="28"/>
          <w:highlight w:val="none"/>
        </w:rPr>
        <w:br w:type="page" w:clear="all"/>
      </w:r>
      <w:r>
        <w:rPr>
          <w:rFonts w:hint="eastAsia" w:ascii="黑体" w:eastAsia="黑体"/>
          <w:bCs/>
          <w:sz w:val="44"/>
          <w:szCs w:val="28"/>
          <w:highlight w:val="none"/>
        </w:rPr>
        <w:t xml:space="preserve">第五章  </w:t>
      </w:r>
      <w:r>
        <w:rPr>
          <w:rFonts w:hint="eastAsia" w:ascii="黑体" w:eastAsia="黑体"/>
          <w:b/>
          <w:bCs/>
          <w:sz w:val="44"/>
          <w:szCs w:val="28"/>
          <w:highlight w:val="none"/>
        </w:rPr>
        <w:t xml:space="preserve">评审方法与评审标准</w:t>
      </w:r>
      <w:bookmarkEnd w:id="187"/>
      <w:r/>
      <w:r/>
    </w:p>
    <w:p>
      <w:pPr>
        <w:rPr>
          <w:szCs w:val="21"/>
          <w:highlight w:val="none"/>
        </w:rPr>
      </w:pPr>
      <w:r>
        <w:rPr>
          <w:szCs w:val="21"/>
          <w:highlight w:val="none"/>
        </w:rPr>
      </w:r>
      <w:r/>
    </w:p>
    <w:p>
      <w:pPr>
        <w:ind w:firstLine="441"/>
        <w:jc w:val="left"/>
        <w:spacing w:before="200" w:after="200"/>
        <w:rPr>
          <w:rFonts w:ascii="宋体" w:hAnsi="宋体"/>
          <w:b/>
          <w:sz w:val="24"/>
          <w:szCs w:val="24"/>
          <w:highlight w:val="none"/>
        </w:rPr>
      </w:pPr>
      <w:r>
        <w:rPr>
          <w:rFonts w:hint="eastAsia" w:ascii="宋体" w:hAnsi="宋体"/>
          <w:b/>
          <w:sz w:val="24"/>
          <w:szCs w:val="24"/>
          <w:highlight w:val="none"/>
        </w:rPr>
        <w:t xml:space="preserve">政府采购政策功能落实</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1、小微型企业价格扣除</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（1）本项目对小型和微型企业产品给予</w:t>
      </w:r>
      <w:r>
        <w:rPr>
          <w:rFonts w:hint="eastAsia" w:ascii="宋体" w:hAnsi="宋体"/>
          <w:sz w:val="24"/>
          <w:szCs w:val="24"/>
          <w:highlight w:val="none"/>
          <w:u w:val="single"/>
        </w:rPr>
        <w:t xml:space="preserve">10%</w:t>
      </w:r>
      <w:r>
        <w:rPr>
          <w:rFonts w:hint="eastAsia" w:ascii="宋体" w:hAnsi="宋体"/>
          <w:sz w:val="24"/>
          <w:szCs w:val="24"/>
          <w:highlight w:val="none"/>
        </w:rPr>
        <w:t xml:space="preserve">的扣除价格，用扣除后的价格参与评审。</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（2）供应商需按照采购文件的要求提供相应的《小微企业声明函》。</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（3）企业标准请参照《关于印发中小企业划型标准规定的通知》（工信部联企业[2011]300号）文件规定自行填写。</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2、残疾人福利单位价格扣除</w:t>
      </w:r>
      <w:r/>
    </w:p>
    <w:p>
      <w:pPr>
        <w:ind w:left="120" w:firstLine="480"/>
        <w:jc w:val="left"/>
        <w:spacing w:line="500" w:lineRule="exact"/>
        <w:rPr>
          <w:rFonts w:ascii="宋体" w:hAnsi="宋体"/>
          <w:sz w:val="24"/>
          <w:szCs w:val="24"/>
          <w:highlight w:val="none"/>
        </w:rPr>
      </w:pPr>
      <w:r>
        <w:rPr>
          <w:rFonts w:hint="eastAsia" w:ascii="宋体" w:hAnsi="宋体"/>
          <w:sz w:val="24"/>
          <w:szCs w:val="24"/>
          <w:highlight w:val="none"/>
        </w:rPr>
        <w:t xml:space="preserve">（1）本项目对残疾人福利性单位视同小型、微型企业，给予</w:t>
      </w:r>
      <w:r>
        <w:rPr>
          <w:rFonts w:hint="eastAsia" w:ascii="宋体" w:hAnsi="宋体"/>
          <w:sz w:val="24"/>
          <w:szCs w:val="24"/>
          <w:highlight w:val="none"/>
          <w:u w:val="single"/>
        </w:rPr>
        <w:t xml:space="preserve">10%</w:t>
      </w:r>
      <w:r>
        <w:rPr>
          <w:rFonts w:hint="eastAsia" w:ascii="宋体" w:hAnsi="宋体"/>
          <w:sz w:val="24"/>
          <w:szCs w:val="24"/>
          <w:highlight w:val="none"/>
        </w:rPr>
        <w:t xml:space="preserve">的价格扣除，用扣除后的价格参与评审。</w:t>
      </w:r>
      <w:r/>
    </w:p>
    <w:p>
      <w:pPr>
        <w:ind w:left="120" w:firstLine="480"/>
        <w:jc w:val="left"/>
        <w:spacing w:line="500" w:lineRule="exact"/>
        <w:rPr>
          <w:rFonts w:ascii="宋体" w:hAnsi="宋体"/>
          <w:sz w:val="24"/>
          <w:szCs w:val="24"/>
          <w:highlight w:val="none"/>
        </w:rPr>
      </w:pPr>
      <w:r>
        <w:rPr>
          <w:rFonts w:hint="eastAsia" w:ascii="宋体" w:hAnsi="宋体"/>
          <w:sz w:val="24"/>
          <w:szCs w:val="24"/>
          <w:highlight w:val="none"/>
        </w:rPr>
        <w:t xml:space="preserve">（2）残疾人福利单位需按照采购文件的要求提供《残疾人福利性单位声明函》。</w:t>
      </w:r>
      <w:r/>
    </w:p>
    <w:p>
      <w:pPr>
        <w:ind w:left="120" w:firstLine="480"/>
        <w:jc w:val="left"/>
        <w:spacing w:line="500" w:lineRule="exact"/>
        <w:rPr>
          <w:rFonts w:ascii="宋体" w:hAnsi="宋体"/>
          <w:sz w:val="24"/>
          <w:szCs w:val="24"/>
          <w:highlight w:val="none"/>
        </w:rPr>
      </w:pPr>
      <w:r>
        <w:rPr>
          <w:rFonts w:hint="eastAsia" w:ascii="宋体" w:hAnsi="宋体"/>
          <w:sz w:val="24"/>
          <w:szCs w:val="24"/>
          <w:highlight w:val="none"/>
        </w:rPr>
        <w:t xml:space="preserve">（3）残疾人福利单位标准请参照《关于促进残疾人就业政府采购政策的通知》（财库〔2017〕141号）。</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3、监狱和戒毒企业价格扣除</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（1）本项目对监狱和戒毒企业（简称监狱企业）视同小型、微型企业，给予</w:t>
      </w:r>
      <w:r>
        <w:rPr>
          <w:rFonts w:hint="eastAsia" w:ascii="宋体" w:hAnsi="宋体"/>
          <w:sz w:val="24"/>
          <w:szCs w:val="24"/>
          <w:highlight w:val="none"/>
          <w:u w:val="single"/>
        </w:rPr>
        <w:t xml:space="preserve">10%</w:t>
      </w:r>
      <w:r>
        <w:rPr>
          <w:rFonts w:hint="eastAsia" w:ascii="宋体" w:hAnsi="宋体"/>
          <w:sz w:val="24"/>
          <w:szCs w:val="24"/>
          <w:highlight w:val="none"/>
        </w:rPr>
        <w:t xml:space="preserve">的价格扣除，用扣除后的价格参与评审。</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（3）监狱企业标准请参照《关于政府采购支持监狱企业发展有关问题的通知》（</w:t>
      </w:r>
      <w:r>
        <w:rPr>
          <w:rFonts w:ascii="宋体" w:hAnsi="宋体"/>
          <w:sz w:val="24"/>
          <w:szCs w:val="24"/>
          <w:highlight w:val="none"/>
        </w:rPr>
        <w:t xml:space="preserve">财库[2014]68号</w:t>
      </w:r>
      <w:r>
        <w:rPr>
          <w:rFonts w:hint="eastAsia" w:ascii="宋体" w:hAnsi="宋体"/>
          <w:sz w:val="24"/>
          <w:szCs w:val="24"/>
          <w:highlight w:val="none"/>
        </w:rPr>
        <w:t xml:space="preserve">）。</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4、残疾人福利单位、监狱企业属于小型、微型企业的，不重复享受政策。</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szCs w:val="24"/>
          <w:highlight w:val="none"/>
          <w:u w:val="single"/>
        </w:rPr>
        <w:t xml:space="preserve">4</w:t>
      </w:r>
      <w:r>
        <w:rPr>
          <w:rFonts w:hint="eastAsia" w:ascii="宋体" w:hAnsi="宋体"/>
          <w:sz w:val="24"/>
          <w:szCs w:val="24"/>
          <w:highlight w:val="none"/>
          <w:u w:val="single"/>
        </w:rPr>
        <w:t xml:space="preserve">%</w:t>
      </w:r>
      <w:r>
        <w:rPr>
          <w:rFonts w:hint="eastAsia" w:ascii="宋体" w:hAnsi="宋体"/>
          <w:sz w:val="24"/>
          <w:szCs w:val="24"/>
          <w:highlight w:val="none"/>
        </w:rPr>
        <w:t xml:space="preserve">的价格扣除，用扣除后的价格参与评审。</w:t>
      </w:r>
      <w:r/>
    </w:p>
    <w:p>
      <w:pPr>
        <w:ind w:firstLine="480"/>
        <w:jc w:val="left"/>
        <w:spacing w:line="500" w:lineRule="exact"/>
        <w:rPr>
          <w:rFonts w:ascii="宋体" w:hAnsi="宋体"/>
          <w:b/>
          <w:sz w:val="24"/>
          <w:szCs w:val="24"/>
          <w:highlight w:val="none"/>
        </w:rPr>
      </w:pPr>
      <w:r>
        <w:rPr>
          <w:rFonts w:hint="eastAsia" w:ascii="宋体" w:hAnsi="宋体"/>
          <w:sz w:val="24"/>
          <w:szCs w:val="24"/>
          <w:highlight w:val="none"/>
        </w:rPr>
        <w:t xml:space="preserve">6、联合体各方均为小型、微型企业（残疾人福利单位、监狱企业）的，联合体享受</w:t>
      </w:r>
      <w:r>
        <w:rPr>
          <w:rFonts w:hint="eastAsia" w:ascii="宋体" w:hAnsi="宋体"/>
          <w:sz w:val="24"/>
          <w:szCs w:val="24"/>
          <w:highlight w:val="none"/>
          <w:u w:val="single"/>
        </w:rPr>
        <w:t xml:space="preserve">10%</w:t>
      </w:r>
      <w:r>
        <w:rPr>
          <w:rFonts w:hint="eastAsia" w:ascii="宋体" w:hAnsi="宋体"/>
          <w:sz w:val="24"/>
          <w:szCs w:val="24"/>
          <w:highlight w:val="none"/>
        </w:rPr>
        <w:t xml:space="preserve">价格扣除，用扣除后的价格参与评审。</w:t>
      </w:r>
      <w:r/>
    </w:p>
    <w:p>
      <w:pPr>
        <w:ind w:firstLine="643"/>
        <w:jc w:val="center"/>
        <w:spacing w:before="120" w:after="120" w:line="0" w:lineRule="atLeast"/>
        <w:rPr>
          <w:rFonts w:ascii="宋体" w:hAnsi="宋体"/>
          <w:b/>
          <w:sz w:val="24"/>
          <w:szCs w:val="24"/>
          <w:highlight w:val="none"/>
        </w:rPr>
      </w:pPr>
      <w:r>
        <w:rPr>
          <w:rFonts w:hint="eastAsia" w:ascii="宋体" w:hAnsi="宋体"/>
          <w:b/>
          <w:sz w:val="32"/>
          <w:szCs w:val="32"/>
          <w:highlight w:val="none"/>
        </w:rPr>
        <w:t xml:space="preserve">评审方法与评审标准</w:t>
      </w:r>
      <w:r/>
    </w:p>
    <w:p>
      <w:pPr>
        <w:ind w:firstLine="643"/>
        <w:jc w:val="center"/>
        <w:spacing w:before="120" w:after="120" w:line="400" w:lineRule="exact"/>
        <w:rPr>
          <w:rFonts w:ascii="宋体" w:hAnsi="Arial"/>
          <w:b/>
          <w:bCs/>
          <w:sz w:val="32"/>
          <w:szCs w:val="32"/>
          <w:highlight w:val="none"/>
        </w:rPr>
      </w:pPr>
      <w:r>
        <w:rPr>
          <w:rFonts w:hint="eastAsia" w:ascii="宋体" w:hAnsi="Arial"/>
          <w:b/>
          <w:bCs/>
          <w:sz w:val="32"/>
          <w:szCs w:val="32"/>
          <w:highlight w:val="none"/>
        </w:rPr>
        <w:t xml:space="preserve">综合评分法</w:t>
      </w:r>
      <w:r/>
    </w:p>
    <w:p>
      <w:pPr>
        <w:ind w:firstLine="482"/>
        <w:jc w:val="left"/>
        <w:spacing w:before="120" w:after="120" w:line="400" w:lineRule="exact"/>
        <w:rPr>
          <w:rFonts w:ascii="宋体" w:hAnsi="Arial"/>
          <w:b/>
          <w:bCs/>
          <w:sz w:val="24"/>
          <w:szCs w:val="24"/>
          <w:highlight w:val="none"/>
        </w:rPr>
      </w:pPr>
      <w:r>
        <w:rPr>
          <w:rFonts w:hint="eastAsia" w:ascii="宋体" w:hAnsi="Arial"/>
          <w:b/>
          <w:bCs/>
          <w:sz w:val="24"/>
          <w:szCs w:val="24"/>
          <w:highlight w:val="none"/>
        </w:rPr>
        <w:t xml:space="preserve">1、价格分：10分</w:t>
      </w:r>
      <w:r/>
    </w:p>
    <w:p>
      <w:pPr>
        <w:ind w:firstLine="480"/>
        <w:jc w:val="left"/>
        <w:spacing w:before="120" w:after="120" w:line="400" w:lineRule="exact"/>
        <w:rPr>
          <w:rFonts w:ascii="宋体" w:hAnsi="Arial"/>
          <w:bCs/>
          <w:sz w:val="24"/>
          <w:szCs w:val="24"/>
          <w:highlight w:val="none"/>
        </w:rPr>
      </w:pPr>
      <w:r>
        <w:rPr>
          <w:rFonts w:hint="eastAsia" w:ascii="宋体" w:hAnsi="Arial"/>
          <w:bCs/>
          <w:sz w:val="24"/>
          <w:szCs w:val="24"/>
          <w:highlight w:val="none"/>
        </w:rPr>
        <w:t xml:space="preserve">价格分统一采用低价优先法计算，即</w:t>
      </w:r>
      <w:r>
        <w:rPr>
          <w:rFonts w:ascii="宋体" w:hAnsi="Arial"/>
          <w:bCs/>
          <w:sz w:val="24"/>
          <w:szCs w:val="24"/>
          <w:highlight w:val="none"/>
        </w:rPr>
        <w:t xml:space="preserve">满足磋商文件要求且最后报价最低的供应商的价格为磋商基准价，其价格分为满分。其他供应商的价格分统一按照下列公式计算：</w:t>
      </w:r>
      <w:r/>
    </w:p>
    <w:p>
      <w:pPr>
        <w:ind w:firstLine="480"/>
        <w:jc w:val="left"/>
        <w:spacing w:before="120" w:after="120" w:line="400" w:lineRule="exact"/>
        <w:rPr>
          <w:rFonts w:ascii="宋体" w:hAnsi="Arial"/>
          <w:bCs/>
          <w:sz w:val="24"/>
          <w:szCs w:val="24"/>
          <w:highlight w:val="none"/>
        </w:rPr>
      </w:pPr>
      <w:r>
        <w:rPr>
          <w:rFonts w:ascii="宋体" w:hAnsi="Arial"/>
          <w:bCs/>
          <w:sz w:val="24"/>
          <w:szCs w:val="24"/>
          <w:highlight w:val="none"/>
        </w:rPr>
        <w:t xml:space="preserve">磋商报价得分=（磋商基准价/最后磋商报价）×</w:t>
      </w:r>
      <w:r>
        <w:rPr>
          <w:rFonts w:hint="eastAsia" w:ascii="宋体" w:hAnsi="Arial"/>
          <w:bCs/>
          <w:sz w:val="24"/>
          <w:szCs w:val="24"/>
          <w:highlight w:val="none"/>
        </w:rPr>
        <w:t xml:space="preserve"> 10分</w:t>
      </w:r>
      <w:r/>
    </w:p>
    <w:p>
      <w:pPr>
        <w:ind w:firstLine="482"/>
        <w:jc w:val="left"/>
        <w:spacing w:before="120" w:after="120" w:line="400" w:lineRule="exact"/>
        <w:rPr>
          <w:rFonts w:hint="eastAsia" w:ascii="宋体" w:hAnsi="Arial"/>
          <w:b/>
          <w:bCs/>
          <w:sz w:val="24"/>
          <w:szCs w:val="24"/>
          <w:highlight w:val="none"/>
        </w:rPr>
      </w:pPr>
      <w:r>
        <w:rPr>
          <w:rFonts w:hint="eastAsia" w:ascii="宋体" w:hAnsi="Arial"/>
          <w:b/>
          <w:bCs/>
          <w:sz w:val="24"/>
          <w:szCs w:val="24"/>
          <w:highlight w:val="none"/>
        </w:rPr>
        <w:t xml:space="preserve">2</w:t>
      </w:r>
      <w:r>
        <w:rPr>
          <w:rFonts w:hint="eastAsia" w:ascii="宋体" w:hAnsi="Arial"/>
          <w:b/>
          <w:bCs/>
          <w:sz w:val="24"/>
          <w:szCs w:val="24"/>
          <w:highlight w:val="none"/>
          <w:lang w:eastAsia="zh-CN"/>
        </w:rPr>
        <w:t xml:space="preserve">、</w:t>
      </w:r>
      <w:r>
        <w:rPr>
          <w:rFonts w:hint="eastAsia" w:ascii="宋体" w:hAnsi="Arial"/>
          <w:b/>
          <w:bCs/>
          <w:sz w:val="24"/>
          <w:szCs w:val="24"/>
          <w:highlight w:val="none"/>
        </w:rPr>
        <w:t xml:space="preserve">商务技术分：90分</w:t>
      </w:r>
      <w:r/>
    </w:p>
    <w:tbl>
      <w:tblPr>
        <w:tblStyle w:val="794"/>
        <w:tblW w:w="96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7981"/>
      </w:tblGrid>
      <w:tr>
        <w:trPr>
          <w:jc w:val="center"/>
          <w:trHeight w:val="614"/>
        </w:trPr>
        <w:tc>
          <w:tcPr>
            <w:tcW w:w="1668"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000000"/>
                <w:szCs w:val="21"/>
              </w:rPr>
            </w:pPr>
            <w:r>
              <w:rPr>
                <w:rFonts w:ascii="Times New Roman" w:hAnsi="宋体" w:eastAsia="宋体" w:cs="Times New Roman"/>
                <w:b/>
                <w:color w:val="000000"/>
                <w:szCs w:val="21"/>
              </w:rPr>
              <w:t xml:space="preserve">评审因素</w:t>
            </w:r>
            <w:r/>
          </w:p>
        </w:tc>
        <w:tc>
          <w:tcPr>
            <w:tcW w:w="798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000000"/>
                <w:szCs w:val="21"/>
              </w:rPr>
            </w:pPr>
            <w:r>
              <w:rPr>
                <w:rFonts w:ascii="Times New Roman" w:hAnsi="宋体" w:eastAsia="宋体" w:cs="Times New Roman"/>
                <w:b/>
                <w:color w:val="000000"/>
                <w:szCs w:val="21"/>
              </w:rPr>
              <w:t xml:space="preserve">评审标准</w:t>
            </w:r>
            <w:r/>
          </w:p>
        </w:tc>
      </w:tr>
      <w:tr>
        <w:trPr>
          <w:jc w:val="center"/>
          <w:trHeight w:val="595"/>
        </w:trPr>
        <w:tc>
          <w:tcPr>
            <w:tcW w:w="1668"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000000"/>
                <w:szCs w:val="21"/>
              </w:rPr>
            </w:pPr>
            <w:r>
              <w:rPr>
                <w:rFonts w:ascii="Times New Roman" w:hAnsi="宋体" w:eastAsia="宋体" w:cs="Times New Roman"/>
                <w:color w:val="000000"/>
                <w:szCs w:val="21"/>
              </w:rPr>
              <w:t xml:space="preserve">研究范围及内容的理解</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(10</w:t>
            </w:r>
            <w:r>
              <w:rPr>
                <w:rFonts w:ascii="Times New Roman" w:hAnsi="宋体" w:eastAsia="宋体" w:cs="Times New Roman"/>
                <w:color w:val="000000"/>
                <w:szCs w:val="21"/>
              </w:rPr>
              <w:t xml:space="preserve">分</w:t>
            </w:r>
            <w:r>
              <w:rPr>
                <w:rFonts w:ascii="Times New Roman" w:hAnsi="Times New Roman" w:eastAsia="宋体" w:cs="Times New Roman"/>
                <w:color w:val="000000"/>
                <w:szCs w:val="21"/>
              </w:rPr>
              <w:t xml:space="preserve">)</w:t>
            </w:r>
            <w:r/>
          </w:p>
        </w:tc>
        <w:tc>
          <w:tcPr>
            <w:tcW w:w="7981" w:type="dxa"/>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000000"/>
                <w:szCs w:val="21"/>
              </w:rPr>
            </w:pPr>
            <w:r>
              <w:rPr>
                <w:rFonts w:hint="eastAsia" w:ascii="Times New Roman" w:hAnsi="宋体" w:eastAsia="宋体" w:cs="Times New Roman"/>
                <w:color w:val="000000"/>
                <w:szCs w:val="21"/>
              </w:rPr>
              <w:t xml:space="preserve">供应商</w:t>
            </w:r>
            <w:r>
              <w:rPr>
                <w:rFonts w:ascii="Times New Roman" w:hAnsi="宋体" w:eastAsia="宋体" w:cs="Times New Roman"/>
                <w:color w:val="000000"/>
                <w:szCs w:val="21"/>
              </w:rPr>
              <w:t xml:space="preserve">对本次项目研究范围、内容、深度界定。</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000000"/>
                <w:szCs w:val="21"/>
              </w:rPr>
            </w:pPr>
            <w:r>
              <w:rPr>
                <w:rFonts w:ascii="Times New Roman" w:hAnsi="宋体" w:eastAsia="宋体" w:cs="Times New Roman"/>
                <w:b/>
                <w:bCs/>
                <w:color w:val="000000"/>
                <w:szCs w:val="21"/>
              </w:rPr>
              <w:t xml:space="preserve">优：</w:t>
            </w:r>
            <w:r>
              <w:rPr>
                <w:rFonts w:ascii="Times New Roman" w:hAnsi="宋体" w:eastAsia="宋体" w:cs="Times New Roman"/>
                <w:color w:val="000000"/>
                <w:szCs w:val="21"/>
              </w:rPr>
              <w:t xml:space="preserve">对研究范围及研究内容界定清晰透彻的：</w:t>
            </w:r>
            <w:r>
              <w:rPr>
                <w:rFonts w:hint="eastAsia" w:ascii="Times New Roman" w:hAnsi="Times New Roman" w:eastAsia="宋体" w:cs="Times New Roman"/>
                <w:b/>
                <w:color w:val="000000"/>
                <w:szCs w:val="21"/>
              </w:rPr>
              <w:t xml:space="preserve">10</w:t>
            </w:r>
            <w:r>
              <w:rPr>
                <w:rFonts w:ascii="Times New Roman" w:hAnsi="宋体" w:eastAsia="宋体" w:cs="Times New Roman"/>
                <w:b/>
                <w:color w:val="000000"/>
                <w:szCs w:val="21"/>
              </w:rPr>
              <w:t xml:space="preserve">分</w:t>
            </w:r>
            <w:r>
              <w:rPr>
                <w:rFonts w:ascii="Times New Roman" w:hAnsi="宋体" w:eastAsia="宋体" w:cs="Times New Roman"/>
                <w:color w:val="000000"/>
                <w:szCs w:val="21"/>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000000"/>
                <w:szCs w:val="21"/>
              </w:rPr>
            </w:pPr>
            <w:r>
              <w:rPr>
                <w:rFonts w:ascii="Times New Roman" w:hAnsi="宋体" w:eastAsia="宋体" w:cs="Times New Roman"/>
                <w:b/>
                <w:bCs/>
                <w:color w:val="000000"/>
                <w:szCs w:val="21"/>
              </w:rPr>
              <w:t xml:space="preserve">良：</w:t>
            </w:r>
            <w:r>
              <w:rPr>
                <w:rFonts w:ascii="Times New Roman" w:hAnsi="宋体" w:eastAsia="宋体" w:cs="Times New Roman"/>
                <w:color w:val="000000"/>
                <w:szCs w:val="21"/>
              </w:rPr>
              <w:t xml:space="preserve">对研究范围及研究内容界定较透彻的：</w:t>
            </w:r>
            <w:r>
              <w:rPr>
                <w:rFonts w:hint="eastAsia" w:ascii="Times New Roman" w:hAnsi="Times New Roman" w:eastAsia="宋体" w:cs="Times New Roman"/>
                <w:b/>
                <w:color w:val="000000"/>
                <w:szCs w:val="21"/>
              </w:rPr>
              <w:t xml:space="preserve">7</w:t>
            </w:r>
            <w:r>
              <w:rPr>
                <w:rFonts w:ascii="Times New Roman" w:hAnsi="宋体" w:eastAsia="宋体" w:cs="Times New Roman"/>
                <w:b/>
                <w:color w:val="000000"/>
                <w:szCs w:val="21"/>
              </w:rPr>
              <w:t xml:space="preserve">分</w:t>
            </w:r>
            <w:r>
              <w:rPr>
                <w:rFonts w:ascii="Times New Roman" w:hAnsi="宋体" w:eastAsia="宋体" w:cs="Times New Roman"/>
                <w:color w:val="000000"/>
                <w:szCs w:val="21"/>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000000"/>
                <w:szCs w:val="21"/>
              </w:rPr>
            </w:pPr>
            <w:r>
              <w:rPr>
                <w:rFonts w:ascii="Times New Roman" w:hAnsi="宋体" w:eastAsia="宋体" w:cs="Times New Roman"/>
                <w:b/>
                <w:bCs/>
                <w:color w:val="000000"/>
                <w:szCs w:val="21"/>
              </w:rPr>
              <w:t xml:space="preserve">中：</w:t>
            </w:r>
            <w:r>
              <w:rPr>
                <w:rFonts w:ascii="Times New Roman" w:hAnsi="宋体" w:eastAsia="宋体" w:cs="Times New Roman"/>
                <w:color w:val="000000"/>
                <w:szCs w:val="21"/>
              </w:rPr>
              <w:t xml:space="preserve">对研究范围和研究内容界定一般：</w:t>
            </w:r>
            <w:r>
              <w:rPr>
                <w:rFonts w:ascii="Times New Roman" w:hAnsi="Times New Roman" w:eastAsia="宋体" w:cs="Times New Roman"/>
                <w:b/>
                <w:color w:val="000000"/>
                <w:szCs w:val="21"/>
              </w:rPr>
              <w:t xml:space="preserve">3</w:t>
            </w:r>
            <w:r>
              <w:rPr>
                <w:rFonts w:ascii="Times New Roman" w:hAnsi="宋体" w:eastAsia="宋体" w:cs="Times New Roman"/>
                <w:b/>
                <w:color w:val="000000"/>
                <w:szCs w:val="21"/>
              </w:rPr>
              <w:t xml:space="preserve">分</w:t>
            </w:r>
            <w:r>
              <w:rPr>
                <w:rFonts w:ascii="Times New Roman" w:hAnsi="宋体" w:eastAsia="宋体" w:cs="Times New Roman"/>
                <w:color w:val="000000"/>
                <w:szCs w:val="21"/>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000000"/>
                <w:szCs w:val="21"/>
              </w:rPr>
            </w:pPr>
            <w:r>
              <w:rPr>
                <w:rFonts w:hint="eastAsia" w:ascii="Times New Roman" w:hAnsi="Times New Roman" w:eastAsia="宋体" w:cs="Times New Roman"/>
                <w:b/>
                <w:bCs/>
                <w:szCs w:val="21"/>
              </w:rPr>
              <w:t xml:space="preserve">未见阐述不得分</w:t>
            </w:r>
            <w:r>
              <w:rPr>
                <w:rFonts w:ascii="Times New Roman" w:hAnsi="宋体" w:eastAsia="宋体" w:cs="Times New Roman"/>
                <w:b/>
                <w:bCs/>
                <w:color w:val="000000"/>
                <w:szCs w:val="21"/>
              </w:rPr>
              <w:t xml:space="preserve">。</w:t>
            </w:r>
            <w:r/>
          </w:p>
        </w:tc>
      </w:tr>
      <w:tr>
        <w:trPr>
          <w:jc w:val="center"/>
          <w:trHeight w:val="614"/>
        </w:trPr>
        <w:tc>
          <w:tcPr>
            <w:tcW w:w="1668" w:type="dxa"/>
            <w:vAlign w:val="center"/>
            <w:textDirection w:val="lrTb"/>
            <w:noWrap w:val="false"/>
          </w:tcPr>
          <w:p>
            <w:pPr>
              <w:jc w:val="center"/>
              <w:spacing w:line="360" w:lineRule="auto"/>
              <w:rPr>
                <w:rFonts w:ascii="Times New Roman" w:hAnsi="Times New Roman" w:eastAsia="宋体" w:cs="Times New Roman"/>
                <w:szCs w:val="21"/>
              </w:rPr>
            </w:pPr>
            <w:r>
              <w:rPr>
                <w:rFonts w:ascii="Times New Roman" w:hAnsi="Calibri" w:eastAsia="宋体" w:cs="Times New Roman"/>
                <w:szCs w:val="21"/>
              </w:rPr>
              <w:t xml:space="preserve">对</w:t>
            </w:r>
            <w:r>
              <w:rPr>
                <w:rFonts w:hint="eastAsia" w:ascii="Times New Roman" w:hAnsi="Calibri" w:eastAsia="宋体" w:cs="Times New Roman"/>
                <w:szCs w:val="21"/>
              </w:rPr>
              <w:t xml:space="preserve">综合交通</w:t>
            </w:r>
            <w:r>
              <w:rPr>
                <w:rFonts w:ascii="Times New Roman" w:hAnsi="Calibri" w:eastAsia="宋体" w:cs="Times New Roman"/>
                <w:szCs w:val="21"/>
              </w:rPr>
              <w:t xml:space="preserve">发展</w:t>
            </w:r>
            <w:r>
              <w:rPr>
                <w:rFonts w:hint="eastAsia" w:ascii="Times New Roman" w:hAnsi="Calibri" w:eastAsia="宋体" w:cs="Times New Roman"/>
                <w:szCs w:val="21"/>
              </w:rPr>
              <w:t xml:space="preserve">现状</w:t>
            </w:r>
            <w:r>
              <w:rPr>
                <w:rFonts w:ascii="Times New Roman" w:hAnsi="Calibri" w:eastAsia="宋体" w:cs="Times New Roman"/>
                <w:szCs w:val="21"/>
              </w:rPr>
              <w:t xml:space="preserve">及规划情况的了解程度</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000000"/>
                <w:szCs w:val="21"/>
              </w:rPr>
            </w:pPr>
            <w:r>
              <w:rPr>
                <w:rFonts w:ascii="Times New Roman" w:hAnsi="Times New Roman" w:eastAsia="宋体" w:cs="Times New Roman"/>
                <w:szCs w:val="21"/>
              </w:rPr>
              <w:t xml:space="preserve">(</w:t>
            </w:r>
            <w:r>
              <w:rPr>
                <w:rFonts w:hint="eastAsia" w:ascii="Times New Roman" w:hAnsi="Times New Roman" w:eastAsia="宋体" w:cs="Times New Roman"/>
                <w:szCs w:val="21"/>
              </w:rPr>
              <w:t xml:space="preserve">10</w:t>
            </w:r>
            <w:r>
              <w:rPr>
                <w:rFonts w:ascii="Times New Roman" w:hAnsi="Calibri" w:eastAsia="宋体" w:cs="Times New Roman"/>
                <w:szCs w:val="21"/>
              </w:rPr>
              <w:t xml:space="preserve">分</w:t>
            </w:r>
            <w:r>
              <w:rPr>
                <w:rFonts w:ascii="Times New Roman" w:hAnsi="Times New Roman" w:eastAsia="宋体" w:cs="Times New Roman"/>
                <w:szCs w:val="21"/>
              </w:rPr>
              <w:t xml:space="preserve">)</w:t>
            </w:r>
            <w:r/>
          </w:p>
        </w:tc>
        <w:tc>
          <w:tcPr>
            <w:tcW w:w="7981" w:type="dxa"/>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Cs w:val="21"/>
              </w:rPr>
            </w:pPr>
            <w:r>
              <w:rPr>
                <w:rFonts w:ascii="Times New Roman" w:hAnsi="Times New Roman" w:eastAsia="宋体" w:cs="Times New Roman"/>
                <w:szCs w:val="21"/>
              </w:rPr>
              <w:t xml:space="preserve">工作方案应具备详实的资料支撑。基础资料应包含：连云港市</w:t>
            </w:r>
            <w:r>
              <w:rPr>
                <w:rFonts w:hint="eastAsia" w:ascii="Times New Roman" w:hAnsi="Times New Roman" w:eastAsia="宋体" w:cs="Times New Roman"/>
                <w:szCs w:val="21"/>
              </w:rPr>
              <w:t xml:space="preserve">综合交通</w:t>
            </w:r>
            <w:r>
              <w:rPr>
                <w:rFonts w:ascii="Times New Roman" w:hAnsi="Times New Roman" w:eastAsia="宋体" w:cs="Times New Roman"/>
                <w:szCs w:val="21"/>
              </w:rPr>
              <w:t xml:space="preserve">发展现状及规划等发展情况。</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Cs w:val="21"/>
              </w:rPr>
            </w:pPr>
            <w:r>
              <w:rPr>
                <w:rFonts w:ascii="Times New Roman" w:hAnsi="Times New Roman" w:eastAsia="宋体" w:cs="Times New Roman"/>
                <w:b/>
                <w:bCs/>
                <w:szCs w:val="21"/>
              </w:rPr>
              <w:t xml:space="preserve">优：</w:t>
            </w:r>
            <w:r>
              <w:rPr>
                <w:rFonts w:ascii="Times New Roman" w:hAnsi="Times New Roman" w:eastAsia="宋体" w:cs="Times New Roman"/>
                <w:szCs w:val="21"/>
              </w:rPr>
              <w:t xml:space="preserve">工作方案资料详实、发展及规划分析透彻的：</w:t>
            </w:r>
            <w:r>
              <w:rPr>
                <w:rFonts w:hint="eastAsia" w:ascii="Times New Roman" w:hAnsi="Times New Roman" w:eastAsia="宋体" w:cs="Times New Roman"/>
                <w:b/>
                <w:bCs/>
                <w:szCs w:val="21"/>
              </w:rPr>
              <w:t xml:space="preserve">10</w:t>
            </w:r>
            <w:r>
              <w:rPr>
                <w:rFonts w:ascii="Times New Roman" w:hAnsi="Times New Roman" w:eastAsia="宋体" w:cs="Times New Roman"/>
                <w:b/>
                <w:bCs/>
                <w:szCs w:val="21"/>
              </w:rPr>
              <w:t xml:space="preserve">分</w:t>
            </w:r>
            <w:r>
              <w:rPr>
                <w:rFonts w:ascii="Times New Roman" w:hAnsi="Times New Roman" w:eastAsia="宋体" w:cs="Times New Roman"/>
                <w:szCs w:val="21"/>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Cs w:val="21"/>
              </w:rPr>
            </w:pPr>
            <w:r>
              <w:rPr>
                <w:rFonts w:ascii="Times New Roman" w:hAnsi="Times New Roman" w:eastAsia="宋体" w:cs="Times New Roman"/>
                <w:b/>
                <w:bCs/>
                <w:szCs w:val="21"/>
              </w:rPr>
              <w:t xml:space="preserve">良：</w:t>
            </w:r>
            <w:r>
              <w:rPr>
                <w:rFonts w:ascii="Times New Roman" w:hAnsi="Times New Roman" w:eastAsia="宋体" w:cs="Times New Roman"/>
                <w:szCs w:val="21"/>
              </w:rPr>
              <w:t xml:space="preserve">工作方案资料较为详实、发展及规划分析较为透彻的</w:t>
            </w:r>
            <w:r>
              <w:rPr>
                <w:rFonts w:hint="eastAsia" w:ascii="Times New Roman" w:hAnsi="Times New Roman" w:eastAsia="宋体" w:cs="Times New Roman"/>
                <w:b/>
                <w:bCs/>
                <w:szCs w:val="21"/>
              </w:rPr>
              <w:t xml:space="preserve">7</w:t>
            </w:r>
            <w:r>
              <w:rPr>
                <w:rFonts w:ascii="Times New Roman" w:hAnsi="Times New Roman" w:eastAsia="宋体" w:cs="Times New Roman"/>
                <w:b/>
                <w:bCs/>
                <w:szCs w:val="21"/>
              </w:rPr>
              <w:t xml:space="preserve">分</w:t>
            </w:r>
            <w:r>
              <w:rPr>
                <w:rFonts w:ascii="Times New Roman" w:hAnsi="Times New Roman" w:eastAsia="宋体" w:cs="Times New Roman"/>
                <w:szCs w:val="21"/>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Cs w:val="21"/>
              </w:rPr>
            </w:pPr>
            <w:r>
              <w:rPr>
                <w:rFonts w:ascii="Times New Roman" w:hAnsi="Times New Roman" w:eastAsia="宋体" w:cs="Times New Roman"/>
                <w:b/>
                <w:bCs/>
                <w:szCs w:val="21"/>
              </w:rPr>
              <w:t xml:space="preserve">中：</w:t>
            </w:r>
            <w:r>
              <w:rPr>
                <w:rFonts w:ascii="Times New Roman" w:hAnsi="Times New Roman" w:eastAsia="宋体" w:cs="Times New Roman"/>
                <w:szCs w:val="21"/>
              </w:rPr>
              <w:t xml:space="preserve">工作方案资料、发展及规划分析一般的：</w:t>
            </w:r>
            <w:r>
              <w:rPr>
                <w:rFonts w:ascii="Times New Roman" w:hAnsi="Times New Roman" w:eastAsia="宋体" w:cs="Times New Roman"/>
                <w:b/>
                <w:szCs w:val="21"/>
              </w:rPr>
              <w:t xml:space="preserve">3分</w:t>
            </w:r>
            <w:r>
              <w:rPr>
                <w:rFonts w:ascii="Times New Roman" w:hAnsi="Times New Roman" w:eastAsia="宋体" w:cs="Times New Roman"/>
                <w:szCs w:val="21"/>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000000"/>
                <w:szCs w:val="21"/>
              </w:rPr>
            </w:pPr>
            <w:r>
              <w:rPr>
                <w:rFonts w:hint="eastAsia" w:ascii="Times New Roman" w:hAnsi="Times New Roman" w:eastAsia="宋体" w:cs="Times New Roman"/>
                <w:b/>
                <w:bCs/>
                <w:szCs w:val="21"/>
              </w:rPr>
              <w:t xml:space="preserve">未见阐述不得分</w:t>
            </w:r>
            <w:r>
              <w:rPr>
                <w:rFonts w:ascii="Times New Roman" w:hAnsi="Times New Roman" w:eastAsia="宋体" w:cs="Times New Roman"/>
                <w:b/>
                <w:bCs/>
                <w:szCs w:val="21"/>
              </w:rPr>
              <w:t xml:space="preserve">。</w:t>
            </w:r>
            <w:r/>
          </w:p>
        </w:tc>
      </w:tr>
      <w:tr>
        <w:trPr>
          <w:jc w:val="center"/>
          <w:trHeight w:val="614"/>
        </w:trPr>
        <w:tc>
          <w:tcPr>
            <w:tcW w:w="1668" w:type="dxa"/>
            <w:vAlign w:val="center"/>
            <w:textDirection w:val="lrTb"/>
            <w:noWrap w:val="false"/>
          </w:tcPr>
          <w:p>
            <w:pPr>
              <w:jc w:val="center"/>
              <w:spacing w:line="360" w:lineRule="auto"/>
              <w:rPr>
                <w:rFonts w:ascii="Times New Roman" w:hAnsi="Times New Roman" w:eastAsia="宋体" w:cs="Times New Roman"/>
                <w:szCs w:val="21"/>
              </w:rPr>
            </w:pPr>
            <w:r>
              <w:rPr>
                <w:rFonts w:ascii="Times New Roman" w:hAnsi="Calibri" w:eastAsia="宋体" w:cs="Times New Roman"/>
                <w:szCs w:val="21"/>
              </w:rPr>
              <w:t xml:space="preserve">工作方案及研究技术路线</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000000"/>
                <w:szCs w:val="21"/>
              </w:rPr>
            </w:pPr>
            <w:r>
              <w:rPr>
                <w:rFonts w:ascii="Times New Roman" w:hAnsi="Times New Roman" w:eastAsia="宋体" w:cs="Times New Roman"/>
                <w:szCs w:val="21"/>
              </w:rPr>
              <w:t xml:space="preserve">(10</w:t>
            </w:r>
            <w:r>
              <w:rPr>
                <w:rFonts w:ascii="Times New Roman" w:hAnsi="Calibri" w:eastAsia="宋体" w:cs="Times New Roman"/>
                <w:szCs w:val="21"/>
              </w:rPr>
              <w:t xml:space="preserve">分</w:t>
            </w:r>
            <w:r>
              <w:rPr>
                <w:rFonts w:ascii="Times New Roman" w:hAnsi="Times New Roman" w:eastAsia="宋体" w:cs="Times New Roman"/>
                <w:szCs w:val="21"/>
              </w:rPr>
              <w:t xml:space="preserve">)</w:t>
            </w:r>
            <w:r/>
          </w:p>
        </w:tc>
        <w:tc>
          <w:tcPr>
            <w:tcW w:w="7981" w:type="dxa"/>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Cs w:val="21"/>
              </w:rPr>
            </w:pPr>
            <w:r>
              <w:rPr>
                <w:rFonts w:ascii="Times New Roman" w:hAnsi="Times New Roman" w:eastAsia="宋体" w:cs="Times New Roman"/>
                <w:szCs w:val="21"/>
              </w:rPr>
              <w:t xml:space="preserve">工作方案应提出研究框架、研究方法、技术路线，提出成果的章节目录、明确各章节的具体研究内容，明确研究成果的具体形式。</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Cs w:val="21"/>
              </w:rPr>
            </w:pPr>
            <w:r>
              <w:rPr>
                <w:rFonts w:ascii="Times New Roman" w:hAnsi="Times New Roman" w:eastAsia="宋体" w:cs="Times New Roman"/>
                <w:b/>
                <w:bCs/>
                <w:szCs w:val="21"/>
              </w:rPr>
              <w:t xml:space="preserve">优：</w:t>
            </w:r>
            <w:r>
              <w:rPr>
                <w:rFonts w:ascii="Times New Roman" w:hAnsi="Times New Roman" w:eastAsia="宋体" w:cs="Times New Roman"/>
                <w:szCs w:val="21"/>
              </w:rPr>
              <w:t xml:space="preserve">工作方案思路清晰，技术路线正确，研究成果具体形式明确：</w:t>
            </w:r>
            <w:r>
              <w:rPr>
                <w:rFonts w:hint="eastAsia" w:ascii="Times New Roman" w:hAnsi="Times New Roman" w:eastAsia="宋体" w:cs="Times New Roman"/>
                <w:b/>
                <w:color w:val="000000"/>
                <w:szCs w:val="21"/>
              </w:rPr>
              <w:t xml:space="preserve">10</w:t>
            </w:r>
            <w:r>
              <w:rPr>
                <w:rFonts w:ascii="Times New Roman" w:hAnsi="Times New Roman" w:eastAsia="宋体" w:cs="Times New Roman"/>
                <w:b/>
                <w:szCs w:val="21"/>
              </w:rPr>
              <w:t xml:space="preserve">分</w:t>
            </w:r>
            <w:r>
              <w:rPr>
                <w:rFonts w:ascii="Times New Roman" w:hAnsi="Times New Roman" w:eastAsia="宋体" w:cs="Times New Roman"/>
                <w:szCs w:val="21"/>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Cs w:val="21"/>
              </w:rPr>
            </w:pPr>
            <w:r>
              <w:rPr>
                <w:rFonts w:ascii="Times New Roman" w:hAnsi="Times New Roman" w:eastAsia="宋体" w:cs="Times New Roman"/>
                <w:b/>
                <w:bCs/>
                <w:szCs w:val="21"/>
              </w:rPr>
              <w:t xml:space="preserve">良：</w:t>
            </w:r>
            <w:r>
              <w:rPr>
                <w:rFonts w:ascii="Times New Roman" w:hAnsi="Times New Roman" w:eastAsia="宋体" w:cs="Times New Roman"/>
                <w:szCs w:val="21"/>
              </w:rPr>
              <w:t xml:space="preserve">工作方案思路较清晰，技术路线基本可行，研究成果具体形式较明确：</w:t>
            </w:r>
            <w:r>
              <w:rPr>
                <w:rFonts w:hint="eastAsia" w:ascii="Times New Roman" w:hAnsi="Times New Roman" w:eastAsia="宋体" w:cs="Times New Roman"/>
                <w:b/>
                <w:bCs/>
                <w:szCs w:val="21"/>
              </w:rPr>
              <w:t xml:space="preserve">7</w:t>
            </w:r>
            <w:r>
              <w:rPr>
                <w:rFonts w:ascii="Times New Roman" w:hAnsi="Times New Roman" w:eastAsia="宋体" w:cs="Times New Roman"/>
                <w:b/>
                <w:szCs w:val="21"/>
              </w:rPr>
              <w:t xml:space="preserve">分</w:t>
            </w:r>
            <w:r>
              <w:rPr>
                <w:rFonts w:ascii="Times New Roman" w:hAnsi="Times New Roman" w:eastAsia="宋体" w:cs="Times New Roman"/>
                <w:szCs w:val="21"/>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Cs w:val="21"/>
              </w:rPr>
            </w:pPr>
            <w:r>
              <w:rPr>
                <w:rFonts w:ascii="Times New Roman" w:hAnsi="Times New Roman" w:eastAsia="宋体" w:cs="Times New Roman"/>
                <w:b/>
                <w:bCs/>
                <w:szCs w:val="21"/>
              </w:rPr>
              <w:t xml:space="preserve">中：</w:t>
            </w:r>
            <w:r>
              <w:rPr>
                <w:rFonts w:ascii="Times New Roman" w:hAnsi="Times New Roman" w:eastAsia="宋体" w:cs="Times New Roman"/>
                <w:szCs w:val="21"/>
              </w:rPr>
              <w:t xml:space="preserve">工作方案思路，技术路线，研究成果具体形式一般的：</w:t>
            </w:r>
            <w:r>
              <w:rPr>
                <w:rFonts w:ascii="Times New Roman" w:hAnsi="Times New Roman" w:eastAsia="宋体" w:cs="Times New Roman"/>
                <w:b/>
                <w:szCs w:val="21"/>
              </w:rPr>
              <w:t xml:space="preserve">3分</w:t>
            </w:r>
            <w:r>
              <w:rPr>
                <w:rFonts w:ascii="Times New Roman" w:hAnsi="Times New Roman" w:eastAsia="宋体" w:cs="Times New Roman"/>
                <w:szCs w:val="21"/>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000000"/>
                <w:szCs w:val="21"/>
              </w:rPr>
            </w:pPr>
            <w:r>
              <w:rPr>
                <w:rFonts w:hint="eastAsia" w:ascii="Times New Roman" w:hAnsi="Times New Roman" w:eastAsia="宋体" w:cs="Times New Roman"/>
                <w:b/>
                <w:bCs/>
                <w:szCs w:val="21"/>
              </w:rPr>
              <w:t xml:space="preserve">未见阐述不得分</w:t>
            </w:r>
            <w:r>
              <w:rPr>
                <w:rFonts w:ascii="Times New Roman" w:hAnsi="Times New Roman" w:eastAsia="宋体" w:cs="Times New Roman"/>
                <w:b/>
                <w:bCs/>
                <w:szCs w:val="21"/>
              </w:rPr>
              <w:t xml:space="preserve">。</w:t>
            </w:r>
            <w:r/>
          </w:p>
        </w:tc>
      </w:tr>
      <w:tr>
        <w:trPr>
          <w:jc w:val="center"/>
          <w:trHeight w:val="614"/>
        </w:trPr>
        <w:tc>
          <w:tcPr>
            <w:tcW w:w="1668"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000000"/>
                <w:szCs w:val="21"/>
              </w:rPr>
            </w:pPr>
            <w:r>
              <w:rPr>
                <w:rFonts w:ascii="Times New Roman" w:hAnsi="Calibri" w:eastAsia="宋体" w:cs="Times New Roman"/>
                <w:szCs w:val="21"/>
              </w:rPr>
              <w:t xml:space="preserve">研究重点及难点</w:t>
            </w:r>
            <w:r>
              <w:rPr>
                <w:rFonts w:ascii="Times New Roman" w:hAnsi="Times New Roman" w:eastAsia="宋体" w:cs="Times New Roman"/>
                <w:szCs w:val="21"/>
              </w:rPr>
              <w:t xml:space="preserve">(10</w:t>
            </w:r>
            <w:r>
              <w:rPr>
                <w:rFonts w:ascii="Times New Roman" w:hAnsi="Calibri" w:eastAsia="宋体" w:cs="Times New Roman"/>
                <w:szCs w:val="21"/>
              </w:rPr>
              <w:t xml:space="preserve">分</w:t>
            </w:r>
            <w:r>
              <w:rPr>
                <w:rFonts w:ascii="Times New Roman" w:hAnsi="Times New Roman" w:eastAsia="宋体" w:cs="Times New Roman"/>
                <w:szCs w:val="21"/>
              </w:rPr>
              <w:t xml:space="preserve">)</w:t>
            </w:r>
            <w:r/>
          </w:p>
        </w:tc>
        <w:tc>
          <w:tcPr>
            <w:tcW w:w="7981" w:type="dxa"/>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Cs w:val="21"/>
              </w:rPr>
            </w:pPr>
            <w:r>
              <w:rPr>
                <w:rFonts w:ascii="Times New Roman" w:hAnsi="Times New Roman" w:eastAsia="宋体" w:cs="Times New Roman"/>
                <w:szCs w:val="21"/>
              </w:rPr>
              <w:t xml:space="preserve">研究重点、难点与关键技术问题理解应切实准确、对策具有可行性和针对性。</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Cs w:val="21"/>
              </w:rPr>
            </w:pPr>
            <w:r>
              <w:rPr>
                <w:rFonts w:ascii="Times New Roman" w:hAnsi="Times New Roman" w:eastAsia="宋体" w:cs="Times New Roman"/>
                <w:b/>
                <w:bCs/>
                <w:szCs w:val="21"/>
              </w:rPr>
              <w:t xml:space="preserve">优：</w:t>
            </w:r>
            <w:r>
              <w:rPr>
                <w:rFonts w:ascii="Times New Roman" w:hAnsi="Times New Roman" w:eastAsia="宋体" w:cs="Times New Roman"/>
                <w:szCs w:val="21"/>
              </w:rPr>
              <w:t xml:space="preserve">研究重点、难点贴切、解决方案优秀可行的：</w:t>
            </w:r>
            <w:r>
              <w:rPr>
                <w:rFonts w:hint="eastAsia" w:ascii="Times New Roman" w:hAnsi="Times New Roman" w:eastAsia="宋体" w:cs="Times New Roman"/>
                <w:b/>
                <w:color w:val="000000"/>
                <w:szCs w:val="21"/>
              </w:rPr>
              <w:t xml:space="preserve">10</w:t>
            </w:r>
            <w:r>
              <w:rPr>
                <w:rFonts w:ascii="Times New Roman" w:hAnsi="Times New Roman" w:eastAsia="宋体" w:cs="Times New Roman"/>
                <w:b/>
                <w:bCs/>
                <w:szCs w:val="21"/>
              </w:rPr>
              <w:t xml:space="preserve">分</w:t>
            </w:r>
            <w:r>
              <w:rPr>
                <w:rFonts w:ascii="Times New Roman" w:hAnsi="Times New Roman" w:eastAsia="宋体" w:cs="Times New Roman"/>
                <w:szCs w:val="21"/>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Cs w:val="21"/>
              </w:rPr>
            </w:pPr>
            <w:r>
              <w:rPr>
                <w:rFonts w:ascii="Times New Roman" w:hAnsi="Times New Roman" w:eastAsia="宋体" w:cs="Times New Roman"/>
                <w:b/>
                <w:bCs/>
                <w:szCs w:val="21"/>
              </w:rPr>
              <w:t xml:space="preserve">良：</w:t>
            </w:r>
            <w:r>
              <w:rPr>
                <w:rFonts w:ascii="Times New Roman" w:hAnsi="Times New Roman" w:eastAsia="宋体" w:cs="Times New Roman"/>
                <w:szCs w:val="21"/>
              </w:rPr>
              <w:t xml:space="preserve">研究重点、难点较贴切，解决方案较可行的：</w:t>
            </w:r>
            <w:r>
              <w:rPr>
                <w:rFonts w:hint="eastAsia" w:ascii="Times New Roman" w:hAnsi="Times New Roman" w:eastAsia="宋体" w:cs="Times New Roman"/>
                <w:b/>
                <w:bCs/>
                <w:szCs w:val="21"/>
              </w:rPr>
              <w:t xml:space="preserve">7</w:t>
            </w:r>
            <w:r>
              <w:rPr>
                <w:rFonts w:ascii="Times New Roman" w:hAnsi="Times New Roman" w:eastAsia="宋体" w:cs="Times New Roman"/>
                <w:b/>
                <w:bCs/>
                <w:szCs w:val="21"/>
              </w:rPr>
              <w:t xml:space="preserve">分</w:t>
            </w:r>
            <w:r>
              <w:rPr>
                <w:rFonts w:ascii="Times New Roman" w:hAnsi="Times New Roman" w:eastAsia="宋体" w:cs="Times New Roman"/>
                <w:szCs w:val="21"/>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Cs w:val="21"/>
              </w:rPr>
            </w:pPr>
            <w:r>
              <w:rPr>
                <w:rFonts w:ascii="Times New Roman" w:hAnsi="Times New Roman" w:eastAsia="宋体" w:cs="Times New Roman"/>
                <w:b/>
                <w:bCs/>
                <w:szCs w:val="21"/>
              </w:rPr>
              <w:t xml:space="preserve">中：</w:t>
            </w:r>
            <w:r>
              <w:rPr>
                <w:rFonts w:ascii="Times New Roman" w:hAnsi="Times New Roman" w:eastAsia="宋体" w:cs="Times New Roman"/>
                <w:szCs w:val="21"/>
              </w:rPr>
              <w:t xml:space="preserve">研究重点、难点，解决方案较可行性一般的：</w:t>
            </w:r>
            <w:r>
              <w:rPr>
                <w:rFonts w:ascii="Times New Roman" w:hAnsi="Times New Roman" w:eastAsia="宋体" w:cs="Times New Roman"/>
                <w:b/>
                <w:szCs w:val="21"/>
              </w:rPr>
              <w:t xml:space="preserve">3分</w:t>
            </w:r>
            <w:r>
              <w:rPr>
                <w:rFonts w:ascii="Times New Roman" w:hAnsi="Times New Roman" w:eastAsia="宋体" w:cs="Times New Roman"/>
                <w:szCs w:val="21"/>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000000"/>
                <w:szCs w:val="21"/>
              </w:rPr>
            </w:pPr>
            <w:r>
              <w:rPr>
                <w:rFonts w:hint="eastAsia" w:ascii="Times New Roman" w:hAnsi="Times New Roman" w:eastAsia="宋体" w:cs="Times New Roman"/>
                <w:b/>
                <w:bCs/>
                <w:szCs w:val="21"/>
              </w:rPr>
              <w:t xml:space="preserve">未见阐述不得分</w:t>
            </w:r>
            <w:r>
              <w:rPr>
                <w:rFonts w:ascii="Times New Roman" w:hAnsi="Times New Roman" w:eastAsia="宋体" w:cs="Times New Roman"/>
                <w:b/>
                <w:bCs/>
                <w:szCs w:val="21"/>
              </w:rPr>
              <w:t xml:space="preserve">。</w:t>
            </w:r>
            <w:r/>
          </w:p>
        </w:tc>
      </w:tr>
      <w:tr>
        <w:trPr>
          <w:jc w:val="center"/>
          <w:trHeight w:val="614"/>
        </w:trPr>
        <w:tc>
          <w:tcPr>
            <w:tcW w:w="1668" w:type="dxa"/>
            <w:vAlign w:val="center"/>
            <w:textDirection w:val="lrTb"/>
            <w:noWrap w:val="false"/>
          </w:tcPr>
          <w:p>
            <w:pPr>
              <w:jc w:val="center"/>
              <w:spacing w:line="360" w:lineRule="auto"/>
              <w:rPr>
                <w:rFonts w:ascii="Times New Roman" w:hAnsi="Times New Roman" w:eastAsia="宋体" w:cs="Times New Roman"/>
                <w:szCs w:val="21"/>
              </w:rPr>
            </w:pPr>
            <w:r>
              <w:rPr>
                <w:rFonts w:ascii="Times New Roman" w:hAnsi="Calibri" w:eastAsia="宋体" w:cs="Times New Roman"/>
                <w:szCs w:val="21"/>
              </w:rPr>
              <w:t xml:space="preserve">进度保证</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000000"/>
                <w:szCs w:val="21"/>
              </w:rPr>
            </w:pPr>
            <w:r>
              <w:rPr>
                <w:rFonts w:ascii="Times New Roman" w:hAnsi="Times New Roman" w:eastAsia="宋体" w:cs="Times New Roman"/>
                <w:szCs w:val="21"/>
              </w:rPr>
              <w:t xml:space="preserve">(5</w:t>
            </w:r>
            <w:r>
              <w:rPr>
                <w:rFonts w:ascii="Times New Roman" w:hAnsi="Calibri" w:eastAsia="宋体" w:cs="Times New Roman"/>
                <w:szCs w:val="21"/>
              </w:rPr>
              <w:t xml:space="preserve">分</w:t>
            </w:r>
            <w:r>
              <w:rPr>
                <w:rFonts w:ascii="Times New Roman" w:hAnsi="Times New Roman" w:eastAsia="宋体" w:cs="Times New Roman"/>
                <w:szCs w:val="21"/>
              </w:rPr>
              <w:t xml:space="preserve">)</w:t>
            </w:r>
            <w:r/>
          </w:p>
        </w:tc>
        <w:tc>
          <w:tcPr>
            <w:tcW w:w="7981" w:type="dxa"/>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Cs w:val="21"/>
              </w:rPr>
            </w:pPr>
            <w:r>
              <w:rPr>
                <w:rFonts w:ascii="Times New Roman" w:hAnsi="Times New Roman" w:eastAsia="宋体" w:cs="Times New Roman"/>
                <w:szCs w:val="21"/>
              </w:rPr>
              <w:t xml:space="preserve">进度计划应包含但不仅限于项目调研、</w:t>
            </w:r>
            <w:r>
              <w:rPr>
                <w:rFonts w:hint="eastAsia" w:ascii="Times New Roman" w:hAnsi="Times New Roman" w:eastAsia="宋体" w:cs="Times New Roman"/>
                <w:szCs w:val="21"/>
              </w:rPr>
              <w:t xml:space="preserve">初步成果</w:t>
            </w:r>
            <w:r>
              <w:rPr>
                <w:rFonts w:ascii="Times New Roman" w:hAnsi="Times New Roman" w:eastAsia="宋体" w:cs="Times New Roman"/>
                <w:szCs w:val="21"/>
              </w:rPr>
              <w:t xml:space="preserve">、中间成果、最终成果等阶段的时间节点控制，并满足采购商提出的最终成果交付时间要求。</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Cs w:val="21"/>
              </w:rPr>
            </w:pPr>
            <w:r>
              <w:rPr>
                <w:rFonts w:ascii="Times New Roman" w:hAnsi="宋体" w:eastAsia="宋体" w:cs="Times New Roman"/>
                <w:b/>
                <w:bCs/>
                <w:szCs w:val="21"/>
              </w:rPr>
              <w:t xml:space="preserve">优：</w:t>
            </w:r>
            <w:r>
              <w:rPr>
                <w:rFonts w:ascii="Times New Roman" w:hAnsi="Times New Roman" w:eastAsia="宋体" w:cs="Times New Roman"/>
                <w:szCs w:val="21"/>
              </w:rPr>
              <w:t xml:space="preserve">进度安排详细、符合实际、合理可行：</w:t>
            </w:r>
            <w:r>
              <w:rPr>
                <w:rFonts w:ascii="Times New Roman" w:hAnsi="Times New Roman" w:eastAsia="宋体" w:cs="Times New Roman"/>
                <w:b/>
                <w:bCs/>
                <w:szCs w:val="21"/>
              </w:rPr>
              <w:t xml:space="preserve">5分</w:t>
            </w:r>
            <w:r>
              <w:rPr>
                <w:rFonts w:ascii="Times New Roman" w:hAnsi="Times New Roman" w:eastAsia="宋体" w:cs="Times New Roman"/>
                <w:szCs w:val="21"/>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Cs w:val="21"/>
              </w:rPr>
            </w:pPr>
            <w:r>
              <w:rPr>
                <w:rFonts w:ascii="Times New Roman" w:hAnsi="宋体" w:eastAsia="宋体" w:cs="Times New Roman"/>
                <w:b/>
                <w:bCs/>
                <w:szCs w:val="21"/>
              </w:rPr>
              <w:t xml:space="preserve">良：</w:t>
            </w:r>
            <w:r>
              <w:rPr>
                <w:rFonts w:ascii="Times New Roman" w:hAnsi="宋体" w:eastAsia="宋体" w:cs="Times New Roman"/>
                <w:szCs w:val="21"/>
              </w:rPr>
              <w:t xml:space="preserve">进度安排较详细，较符合实际，基本合理可行：</w:t>
            </w:r>
            <w:r>
              <w:rPr>
                <w:rFonts w:ascii="Times New Roman" w:hAnsi="Times New Roman" w:eastAsia="宋体" w:cs="Times New Roman"/>
                <w:b/>
                <w:bCs/>
                <w:szCs w:val="21"/>
              </w:rPr>
              <w:t xml:space="preserve">3分</w:t>
            </w:r>
            <w:r>
              <w:rPr>
                <w:rFonts w:ascii="Times New Roman" w:hAnsi="Times New Roman" w:eastAsia="宋体" w:cs="Times New Roman"/>
                <w:szCs w:val="21"/>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Cs w:val="21"/>
              </w:rPr>
            </w:pPr>
            <w:r>
              <w:rPr>
                <w:rFonts w:ascii="Times New Roman" w:hAnsi="宋体" w:eastAsia="宋体" w:cs="Times New Roman"/>
                <w:b/>
                <w:bCs/>
                <w:szCs w:val="21"/>
              </w:rPr>
              <w:t xml:space="preserve">中：</w:t>
            </w:r>
            <w:r>
              <w:rPr>
                <w:rFonts w:ascii="Times New Roman" w:hAnsi="宋体" w:eastAsia="宋体" w:cs="Times New Roman"/>
                <w:szCs w:val="21"/>
              </w:rPr>
              <w:t xml:space="preserve">进度安排一般</w:t>
            </w:r>
            <w:r>
              <w:rPr>
                <w:rFonts w:ascii="Times New Roman" w:hAnsi="Times New Roman" w:eastAsia="宋体" w:cs="Times New Roman"/>
                <w:b/>
                <w:bCs/>
                <w:szCs w:val="21"/>
              </w:rPr>
              <w:t xml:space="preserve">1分</w:t>
            </w:r>
            <w:r>
              <w:rPr>
                <w:rFonts w:ascii="Times New Roman" w:hAnsi="Times New Roman" w:eastAsia="宋体" w:cs="Times New Roman"/>
                <w:szCs w:val="21"/>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000000"/>
                <w:szCs w:val="21"/>
              </w:rPr>
            </w:pPr>
            <w:r>
              <w:rPr>
                <w:rFonts w:hint="eastAsia" w:ascii="Times New Roman" w:hAnsi="Times New Roman" w:eastAsia="宋体" w:cs="Times New Roman"/>
                <w:b/>
                <w:bCs/>
                <w:szCs w:val="21"/>
              </w:rPr>
              <w:t xml:space="preserve">未见阐述不得分</w:t>
            </w:r>
            <w:r>
              <w:rPr>
                <w:rFonts w:ascii="Times New Roman" w:hAnsi="Times New Roman" w:eastAsia="宋体" w:cs="Times New Roman"/>
                <w:b/>
                <w:bCs/>
                <w:szCs w:val="21"/>
              </w:rPr>
              <w:t xml:space="preserve">。</w:t>
            </w:r>
            <w:r/>
          </w:p>
        </w:tc>
      </w:tr>
      <w:tr>
        <w:trPr>
          <w:jc w:val="center"/>
          <w:trHeight w:val="614"/>
        </w:trPr>
        <w:tc>
          <w:tcPr>
            <w:tcW w:w="1668" w:type="dxa"/>
            <w:vAlign w:val="center"/>
            <w:textDirection w:val="lrTb"/>
            <w:noWrap w:val="false"/>
          </w:tcPr>
          <w:p>
            <w:pPr>
              <w:jc w:val="center"/>
              <w:spacing w:line="360" w:lineRule="auto"/>
              <w:rPr>
                <w:rFonts w:ascii="Times New Roman" w:hAnsi="Times New Roman" w:eastAsia="宋体" w:cs="Times New Roman"/>
                <w:szCs w:val="21"/>
              </w:rPr>
            </w:pPr>
            <w:r>
              <w:rPr>
                <w:rFonts w:ascii="Times New Roman" w:hAnsi="Calibri" w:eastAsia="宋体" w:cs="Times New Roman"/>
                <w:szCs w:val="21"/>
              </w:rPr>
              <w:t xml:space="preserve">质量保证</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000000"/>
                <w:szCs w:val="21"/>
              </w:rPr>
            </w:pPr>
            <w:r>
              <w:rPr>
                <w:rFonts w:ascii="Times New Roman" w:hAnsi="Times New Roman" w:eastAsia="宋体" w:cs="Times New Roman"/>
                <w:szCs w:val="21"/>
              </w:rPr>
              <w:t xml:space="preserve">(5</w:t>
            </w:r>
            <w:r>
              <w:rPr>
                <w:rFonts w:ascii="Times New Roman" w:hAnsi="Calibri" w:eastAsia="宋体" w:cs="Times New Roman"/>
                <w:szCs w:val="21"/>
              </w:rPr>
              <w:t xml:space="preserve">分</w:t>
            </w:r>
            <w:r>
              <w:rPr>
                <w:rFonts w:ascii="Times New Roman" w:hAnsi="Times New Roman" w:eastAsia="宋体" w:cs="Times New Roman"/>
                <w:szCs w:val="21"/>
              </w:rPr>
              <w:t xml:space="preserve">)</w:t>
            </w:r>
            <w:r/>
          </w:p>
        </w:tc>
        <w:tc>
          <w:tcPr>
            <w:tcW w:w="7981" w:type="dxa"/>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Cs w:val="21"/>
              </w:rPr>
            </w:pPr>
            <w:r>
              <w:rPr>
                <w:rFonts w:ascii="Times New Roman" w:hAnsi="Times New Roman" w:eastAsia="宋体" w:cs="Times New Roman"/>
                <w:szCs w:val="21"/>
              </w:rPr>
              <w:t xml:space="preserve">质量保证应针对本项目的特点，建立严格的质量保证体系。质量保证措施应包含质量保障的方法和措施、质量保障体系、质量保障的具体工作内容等</w:t>
            </w:r>
            <w:r>
              <w:rPr>
                <w:rFonts w:hint="eastAsia" w:ascii="Times New Roman" w:hAnsi="Times New Roman" w:eastAsia="宋体" w:cs="Times New Roman"/>
                <w:szCs w:val="21"/>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Cs w:val="21"/>
              </w:rPr>
            </w:pPr>
            <w:r>
              <w:rPr>
                <w:rFonts w:ascii="Times New Roman" w:hAnsi="宋体" w:eastAsia="宋体" w:cs="Times New Roman"/>
                <w:b/>
                <w:bCs/>
                <w:szCs w:val="21"/>
              </w:rPr>
              <w:t xml:space="preserve">优：</w:t>
            </w:r>
            <w:r>
              <w:rPr>
                <w:rFonts w:ascii="Times New Roman" w:hAnsi="宋体" w:eastAsia="宋体" w:cs="Times New Roman"/>
                <w:szCs w:val="21"/>
              </w:rPr>
              <w:t xml:space="preserve">质量保证针对本项目特点，质量保证体系完整、严格：</w:t>
            </w:r>
            <w:r>
              <w:rPr>
                <w:rFonts w:ascii="Times New Roman" w:hAnsi="Times New Roman" w:eastAsia="宋体" w:cs="Times New Roman"/>
                <w:b/>
                <w:bCs/>
                <w:szCs w:val="21"/>
              </w:rPr>
              <w:t xml:space="preserve">5分</w:t>
            </w:r>
            <w:r>
              <w:rPr>
                <w:rFonts w:ascii="Times New Roman" w:hAnsi="Times New Roman" w:eastAsia="宋体" w:cs="Times New Roman"/>
                <w:szCs w:val="21"/>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Cs w:val="21"/>
              </w:rPr>
            </w:pPr>
            <w:r>
              <w:rPr>
                <w:rFonts w:ascii="Times New Roman" w:hAnsi="宋体" w:eastAsia="宋体" w:cs="Times New Roman"/>
                <w:b/>
                <w:bCs/>
                <w:szCs w:val="21"/>
              </w:rPr>
              <w:t xml:space="preserve">良：</w:t>
            </w:r>
            <w:r>
              <w:rPr>
                <w:rFonts w:ascii="Times New Roman" w:hAnsi="宋体" w:eastAsia="宋体" w:cs="Times New Roman"/>
                <w:szCs w:val="21"/>
              </w:rPr>
              <w:t xml:space="preserve">质量保证基本针对本项目特点，体系较完整、严格：</w:t>
            </w:r>
            <w:r>
              <w:rPr>
                <w:rFonts w:ascii="Times New Roman" w:hAnsi="Times New Roman" w:eastAsia="宋体" w:cs="Times New Roman"/>
                <w:b/>
                <w:bCs/>
                <w:szCs w:val="21"/>
              </w:rPr>
              <w:t xml:space="preserve">3分</w:t>
            </w:r>
            <w:r>
              <w:rPr>
                <w:rFonts w:ascii="Times New Roman" w:hAnsi="Times New Roman" w:eastAsia="宋体" w:cs="Times New Roman"/>
                <w:szCs w:val="21"/>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Cs w:val="21"/>
              </w:rPr>
            </w:pPr>
            <w:r>
              <w:rPr>
                <w:rFonts w:ascii="Times New Roman" w:hAnsi="宋体" w:eastAsia="宋体" w:cs="Times New Roman"/>
                <w:b/>
                <w:bCs/>
                <w:szCs w:val="21"/>
              </w:rPr>
              <w:t xml:space="preserve">中：</w:t>
            </w:r>
            <w:r>
              <w:rPr>
                <w:rFonts w:ascii="Times New Roman" w:hAnsi="宋体" w:eastAsia="宋体" w:cs="Times New Roman"/>
                <w:szCs w:val="21"/>
              </w:rPr>
              <w:t xml:space="preserve">质量保证体系一般：</w:t>
            </w:r>
            <w:r>
              <w:rPr>
                <w:rFonts w:ascii="Times New Roman" w:hAnsi="Times New Roman" w:eastAsia="宋体" w:cs="Times New Roman"/>
                <w:b/>
                <w:bCs/>
                <w:szCs w:val="21"/>
              </w:rPr>
              <w:t xml:space="preserve">1分</w:t>
            </w:r>
            <w:r>
              <w:rPr>
                <w:rFonts w:ascii="Times New Roman" w:hAnsi="Times New Roman" w:eastAsia="宋体" w:cs="Times New Roman"/>
                <w:szCs w:val="21"/>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Cs w:val="21"/>
              </w:rPr>
            </w:pPr>
            <w:r>
              <w:rPr>
                <w:rFonts w:hint="eastAsia" w:ascii="Times New Roman" w:hAnsi="Times New Roman" w:eastAsia="宋体" w:cs="Times New Roman"/>
                <w:b/>
                <w:bCs/>
                <w:szCs w:val="21"/>
              </w:rPr>
              <w:t xml:space="preserve">未见阐述不得分</w:t>
            </w:r>
            <w:r>
              <w:rPr>
                <w:rFonts w:ascii="Times New Roman" w:hAnsi="Times New Roman" w:eastAsia="宋体" w:cs="Times New Roman"/>
                <w:b/>
                <w:bCs/>
                <w:szCs w:val="21"/>
              </w:rPr>
              <w:t xml:space="preserve">。</w:t>
            </w:r>
            <w:r/>
          </w:p>
        </w:tc>
      </w:tr>
      <w:tr>
        <w:trPr>
          <w:jc w:val="center"/>
          <w:trHeight w:val="614"/>
        </w:trPr>
        <w:tc>
          <w:tcPr>
            <w:tcW w:w="1668"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宋体" w:eastAsia="宋体" w:cs="Times New Roman"/>
                <w:szCs w:val="21"/>
              </w:rPr>
            </w:pPr>
            <w:r>
              <w:rPr>
                <w:rFonts w:ascii="Times New Roman" w:hAnsi="宋体" w:eastAsia="宋体" w:cs="Times New Roman"/>
                <w:szCs w:val="21"/>
              </w:rPr>
              <w:t xml:space="preserve">体系</w:t>
            </w:r>
            <w:r>
              <w:rPr>
                <w:rFonts w:hint="eastAsia" w:ascii="Times New Roman" w:hAnsi="宋体" w:eastAsia="宋体" w:cs="Times New Roman"/>
                <w:szCs w:val="21"/>
                <w:lang w:val="en-US" w:eastAsia="zh-CN"/>
              </w:rPr>
              <w:t xml:space="preserve">证书</w:t>
            </w:r>
            <w:r>
              <w:rPr>
                <w:rFonts w:hint="eastAsia" w:ascii="Times New Roman" w:hAnsi="宋体" w:eastAsia="宋体" w:cs="Times New Roman"/>
                <w:szCs w:val="21"/>
              </w:rPr>
              <w:t xml:space="preserve">（</w:t>
            </w:r>
            <w:r>
              <w:rPr>
                <w:rFonts w:hint="eastAsia" w:ascii="Times New Roman" w:hAnsi="宋体" w:eastAsia="宋体" w:cs="Times New Roman"/>
                <w:szCs w:val="21"/>
                <w:lang w:val="en-US" w:eastAsia="zh-CN"/>
              </w:rPr>
              <w:t xml:space="preserve">6</w:t>
            </w:r>
            <w:r>
              <w:rPr>
                <w:rFonts w:hint="eastAsia" w:ascii="Times New Roman" w:hAnsi="宋体" w:eastAsia="宋体" w:cs="Times New Roman"/>
                <w:szCs w:val="21"/>
              </w:rPr>
              <w:t xml:space="preserve">分）</w:t>
            </w:r>
            <w:r/>
          </w:p>
        </w:tc>
        <w:tc>
          <w:tcPr>
            <w:tcW w:w="7981"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宋体" w:eastAsia="宋体" w:cs="Times New Roman"/>
                <w:szCs w:val="21"/>
              </w:rPr>
            </w:pPr>
            <w:r>
              <w:rPr>
                <w:rFonts w:hint="eastAsia" w:ascii="Times New Roman" w:hAnsi="宋体" w:eastAsia="宋体" w:cs="Times New Roman"/>
                <w:b/>
                <w:bCs/>
                <w:szCs w:val="21"/>
              </w:rPr>
              <w:t xml:space="preserve">1、供应商单位具有有效期内质量管理体系认证证书，得</w:t>
            </w:r>
            <w:r>
              <w:rPr>
                <w:rFonts w:hint="eastAsia" w:ascii="Times New Roman" w:hAnsi="宋体" w:eastAsia="宋体" w:cs="Times New Roman"/>
                <w:b/>
                <w:bCs/>
                <w:szCs w:val="21"/>
                <w:lang w:val="en-US" w:eastAsia="zh-CN"/>
              </w:rPr>
              <w:t xml:space="preserve">2</w:t>
            </w:r>
            <w:r>
              <w:rPr>
                <w:rFonts w:hint="eastAsia" w:ascii="Times New Roman" w:hAnsi="宋体" w:eastAsia="宋体" w:cs="Times New Roman"/>
                <w:b/>
                <w:bCs/>
                <w:szCs w:val="21"/>
              </w:rPr>
              <w:t xml:space="preserve">分；</w:t>
            </w:r>
            <w:r>
              <w:rPr>
                <w:rFonts w:hint="eastAsia" w:ascii="Times New Roman" w:hAnsi="宋体" w:eastAsia="宋体" w:cs="Times New Roman"/>
                <w:b/>
                <w:bCs/>
                <w:szCs w:val="21"/>
              </w:rPr>
              <w:br/>
            </w:r>
            <w:r>
              <w:rPr>
                <w:rFonts w:hint="eastAsia" w:ascii="Times New Roman" w:hAnsi="宋体" w:eastAsia="宋体" w:cs="Times New Roman"/>
                <w:b/>
                <w:bCs/>
                <w:szCs w:val="21"/>
              </w:rPr>
              <w:t xml:space="preserve">2、供应商单位具有有效期内环境管理体系认证证书，得</w:t>
            </w:r>
            <w:r>
              <w:rPr>
                <w:rFonts w:hint="eastAsia" w:ascii="Times New Roman" w:hAnsi="宋体" w:eastAsia="宋体" w:cs="Times New Roman"/>
                <w:b/>
                <w:bCs/>
                <w:szCs w:val="21"/>
                <w:lang w:val="en-US" w:eastAsia="zh-CN"/>
              </w:rPr>
              <w:t xml:space="preserve">2</w:t>
            </w:r>
            <w:r>
              <w:rPr>
                <w:rFonts w:hint="eastAsia" w:ascii="Times New Roman" w:hAnsi="宋体" w:eastAsia="宋体" w:cs="Times New Roman"/>
                <w:b/>
                <w:bCs/>
                <w:szCs w:val="21"/>
              </w:rPr>
              <w:t xml:space="preserve">分； </w:t>
            </w:r>
            <w:r>
              <w:rPr>
                <w:rFonts w:hint="eastAsia" w:ascii="Times New Roman" w:hAnsi="宋体" w:eastAsia="宋体" w:cs="Times New Roman"/>
                <w:b/>
                <w:bCs/>
                <w:szCs w:val="21"/>
              </w:rPr>
              <w:br/>
            </w:r>
            <w:r>
              <w:rPr>
                <w:rFonts w:hint="eastAsia" w:ascii="Times New Roman" w:hAnsi="宋体" w:eastAsia="宋体" w:cs="Times New Roman"/>
                <w:b/>
                <w:bCs/>
                <w:szCs w:val="21"/>
              </w:rPr>
              <w:t xml:space="preserve">3、供应商单位具有有效期内的职业健康安全管理体系认证证书，得</w:t>
            </w:r>
            <w:r>
              <w:rPr>
                <w:rFonts w:hint="eastAsia" w:ascii="Times New Roman" w:hAnsi="宋体" w:eastAsia="宋体" w:cs="Times New Roman"/>
                <w:b/>
                <w:bCs/>
                <w:szCs w:val="21"/>
                <w:lang w:val="en-US" w:eastAsia="zh-CN"/>
              </w:rPr>
              <w:t xml:space="preserve">2</w:t>
            </w:r>
            <w:r>
              <w:rPr>
                <w:rFonts w:hint="eastAsia" w:ascii="Times New Roman" w:hAnsi="宋体" w:eastAsia="宋体" w:cs="Times New Roman"/>
                <w:b/>
                <w:bCs/>
                <w:szCs w:val="21"/>
              </w:rPr>
              <w:t xml:space="preserve">分；</w:t>
            </w:r>
            <w:r>
              <w:rPr>
                <w:rFonts w:hint="eastAsia" w:ascii="Times New Roman" w:hAnsi="宋体" w:eastAsia="宋体" w:cs="Times New Roman"/>
                <w:b/>
                <w:bCs/>
                <w:szCs w:val="21"/>
              </w:rPr>
              <w:br/>
            </w:r>
            <w:r>
              <w:rPr>
                <w:rFonts w:hint="eastAsia" w:ascii="Times New Roman" w:hAnsi="宋体" w:eastAsia="宋体" w:cs="Times New Roman"/>
                <w:b/>
                <w:bCs/>
                <w:szCs w:val="21"/>
              </w:rPr>
              <w:t xml:space="preserve">本项最高得</w:t>
            </w:r>
            <w:r>
              <w:rPr>
                <w:rFonts w:hint="eastAsia" w:ascii="Times New Roman" w:hAnsi="宋体" w:eastAsia="宋体" w:cs="Times New Roman"/>
                <w:b/>
                <w:bCs/>
                <w:szCs w:val="21"/>
                <w:lang w:val="en-US" w:eastAsia="zh-CN"/>
              </w:rPr>
              <w:t xml:space="preserve">6</w:t>
            </w:r>
            <w:r>
              <w:rPr>
                <w:rFonts w:hint="eastAsia" w:ascii="Times New Roman" w:hAnsi="宋体" w:eastAsia="宋体" w:cs="Times New Roman"/>
                <w:b/>
                <w:bCs/>
                <w:szCs w:val="21"/>
              </w:rPr>
              <w:t xml:space="preserve">分。</w:t>
            </w:r>
            <w:r>
              <w:rPr>
                <w:rFonts w:hint="eastAsia" w:ascii="Times New Roman" w:hAnsi="宋体" w:eastAsia="宋体" w:cs="Times New Roman"/>
                <w:b/>
                <w:bCs/>
                <w:szCs w:val="21"/>
              </w:rPr>
              <w:br/>
            </w:r>
            <w:r>
              <w:rPr>
                <w:rFonts w:hint="eastAsia" w:ascii="Times New Roman" w:hAnsi="宋体" w:eastAsia="宋体" w:cs="Times New Roman"/>
                <w:b/>
                <w:bCs/>
                <w:szCs w:val="21"/>
              </w:rPr>
              <w:t xml:space="preserve">（注：1、在响应文件中提供证书原件扫描件；2、如未提供、提供不清楚或提供不符合要求的均不得分；3、证书和供应商单位名称保持一致。）</w:t>
            </w:r>
            <w:r/>
          </w:p>
        </w:tc>
      </w:tr>
      <w:tr>
        <w:trPr>
          <w:jc w:val="center"/>
          <w:trHeight w:val="614"/>
        </w:trPr>
        <w:tc>
          <w:tcPr>
            <w:tcW w:w="1668"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宋体" w:eastAsia="宋体" w:cs="Times New Roman"/>
                <w:szCs w:val="21"/>
              </w:rPr>
            </w:pPr>
            <w:r>
              <w:rPr>
                <w:rFonts w:hint="eastAsia" w:ascii="Times New Roman" w:hAnsi="宋体" w:eastAsia="宋体" w:cs="Times New Roman"/>
                <w:szCs w:val="21"/>
              </w:rPr>
              <w:t xml:space="preserve">项目负责人</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宋体" w:eastAsia="宋体" w:cs="Times New Roman"/>
                <w:szCs w:val="21"/>
              </w:rPr>
            </w:pPr>
            <w:r>
              <w:rPr>
                <w:rFonts w:hint="eastAsia" w:ascii="Times New Roman" w:hAnsi="宋体" w:eastAsia="宋体" w:cs="Times New Roman"/>
                <w:szCs w:val="21"/>
              </w:rPr>
              <w:t xml:space="preserve">（10分）</w:t>
            </w:r>
            <w:r/>
          </w:p>
        </w:tc>
        <w:tc>
          <w:tcPr>
            <w:tcW w:w="7981" w:type="dxa"/>
            <w:vAlign w:val="center"/>
            <w:textDirection w:val="lrTb"/>
            <w:noWrap w:val="false"/>
          </w:tcPr>
          <w:p>
            <w:pPr>
              <w:numPr>
                <w:ilvl w:val="3"/>
                <w:numId w:val="0"/>
              </w:numPr>
              <w:spacing w:line="360" w:lineRule="auto"/>
              <w:rPr>
                <w:rFonts w:ascii="宋体" w:hAnsi="宋体" w:eastAsia="宋体" w:cs="Times New Roman"/>
                <w:szCs w:val="21"/>
              </w:rPr>
              <w:outlineLvl w:val="3"/>
            </w:pPr>
            <w:r>
              <w:rPr>
                <w:rFonts w:hint="eastAsia" w:ascii="宋体" w:hAnsi="宋体" w:eastAsia="宋体" w:cs="Times New Roman"/>
                <w:szCs w:val="21"/>
              </w:rPr>
              <w:t xml:space="preserve">自2019年1月1日（以合同签订时间为准）以来，项目负责人具备正高技术职称且具备注册咨询师证书的</w:t>
            </w:r>
            <w:r>
              <w:rPr>
                <w:rFonts w:hint="eastAsia" w:ascii="宋体" w:hAnsi="宋体" w:eastAsia="宋体" w:cs="Times New Roman"/>
                <w:b/>
                <w:bCs/>
                <w:szCs w:val="21"/>
              </w:rPr>
              <w:t xml:space="preserve">得</w:t>
            </w:r>
            <w:r>
              <w:rPr>
                <w:rFonts w:ascii="宋体" w:hAnsi="宋体" w:eastAsia="宋体" w:cs="Times New Roman"/>
                <w:b/>
                <w:bCs/>
                <w:szCs w:val="21"/>
              </w:rPr>
              <w:t xml:space="preserve">2</w:t>
            </w:r>
            <w:r>
              <w:rPr>
                <w:rFonts w:hint="eastAsia" w:ascii="宋体" w:hAnsi="宋体" w:eastAsia="宋体" w:cs="Times New Roman"/>
                <w:b/>
                <w:bCs/>
                <w:szCs w:val="21"/>
              </w:rPr>
              <w:t xml:space="preserve">分</w:t>
            </w:r>
            <w:r>
              <w:rPr>
                <w:rFonts w:hint="eastAsia" w:ascii="宋体" w:hAnsi="宋体" w:eastAsia="宋体" w:cs="Times New Roman"/>
                <w:szCs w:val="21"/>
              </w:rPr>
              <w:t xml:space="preserve">，</w:t>
            </w:r>
            <w:r>
              <w:rPr>
                <w:rFonts w:hint="eastAsia" w:ascii="宋体" w:hAnsi="宋体" w:cs="Times New Roman"/>
                <w:szCs w:val="21"/>
                <w:lang w:val="en-US" w:eastAsia="zh-CN"/>
              </w:rPr>
              <w:t xml:space="preserve">完成</w:t>
            </w:r>
            <w:r>
              <w:rPr>
                <w:rFonts w:hint="eastAsia" w:ascii="宋体" w:hAnsi="宋体" w:eastAsia="宋体" w:cs="Times New Roman"/>
                <w:szCs w:val="21"/>
              </w:rPr>
              <w:t xml:space="preserve">过省级及以上五年综合交通规划研究类项目业绩的，</w:t>
            </w:r>
            <w:r>
              <w:rPr>
                <w:rFonts w:hint="eastAsia" w:ascii="宋体" w:hAnsi="宋体" w:eastAsia="宋体" w:cs="Times New Roman"/>
                <w:b/>
                <w:bCs/>
                <w:szCs w:val="21"/>
              </w:rPr>
              <w:t xml:space="preserve">每有一个得2分，最</w:t>
            </w:r>
            <w:r>
              <w:rPr>
                <w:rFonts w:ascii="Times New Roman" w:hAnsi="宋体" w:eastAsia="宋体" w:cs="Times New Roman"/>
                <w:b/>
                <w:bCs/>
                <w:szCs w:val="21"/>
              </w:rPr>
              <w:t xml:space="preserve">高得</w:t>
            </w:r>
            <w:r>
              <w:rPr>
                <w:rFonts w:hint="eastAsia" w:ascii="宋体" w:hAnsi="宋体" w:eastAsia="宋体" w:cs="Times New Roman"/>
                <w:b/>
                <w:bCs/>
                <w:szCs w:val="21"/>
              </w:rPr>
              <w:t xml:space="preserve">4分</w:t>
            </w:r>
            <w:r>
              <w:rPr>
                <w:rFonts w:hint="eastAsia" w:ascii="宋体" w:hAnsi="宋体" w:eastAsia="宋体" w:cs="Times New Roman"/>
                <w:szCs w:val="21"/>
              </w:rPr>
              <w:t xml:space="preserve">；</w:t>
            </w:r>
            <w:r>
              <w:rPr>
                <w:rFonts w:hint="eastAsia" w:ascii="宋体" w:hAnsi="宋体" w:cs="Times New Roman"/>
                <w:szCs w:val="21"/>
                <w:lang w:val="en-US" w:eastAsia="zh-CN"/>
              </w:rPr>
              <w:t xml:space="preserve">完成</w:t>
            </w:r>
            <w:r>
              <w:rPr>
                <w:rFonts w:hint="eastAsia" w:ascii="宋体" w:hAnsi="宋体" w:eastAsia="宋体" w:cs="Times New Roman"/>
                <w:szCs w:val="21"/>
              </w:rPr>
              <w:t xml:space="preserve">过设区市级五年综合交通规划研究类项目业绩的，</w:t>
            </w:r>
            <w:r>
              <w:rPr>
                <w:rFonts w:hint="eastAsia" w:ascii="宋体" w:hAnsi="宋体" w:eastAsia="宋体" w:cs="Times New Roman"/>
                <w:b/>
                <w:bCs/>
                <w:szCs w:val="21"/>
              </w:rPr>
              <w:t xml:space="preserve">每有一个得2分，最</w:t>
            </w:r>
            <w:r>
              <w:rPr>
                <w:rFonts w:ascii="Times New Roman" w:hAnsi="宋体" w:eastAsia="宋体" w:cs="Times New Roman"/>
                <w:b/>
                <w:bCs/>
                <w:szCs w:val="21"/>
              </w:rPr>
              <w:t xml:space="preserve">高得</w:t>
            </w:r>
            <w:r>
              <w:rPr>
                <w:rFonts w:hint="eastAsia" w:ascii="宋体" w:hAnsi="宋体" w:eastAsia="宋体" w:cs="Times New Roman"/>
                <w:b/>
                <w:bCs/>
                <w:szCs w:val="21"/>
              </w:rPr>
              <w:t xml:space="preserve">4分。</w:t>
            </w:r>
            <w:r/>
          </w:p>
          <w:p>
            <w:pPr>
              <w:spacing w:line="360" w:lineRule="auto"/>
              <w:rPr>
                <w:rFonts w:ascii="宋体" w:hAnsi="宋体" w:eastAsia="宋体" w:cs="Times New Roman"/>
                <w:b/>
                <w:bCs/>
                <w:color w:val="000000"/>
                <w:szCs w:val="21"/>
              </w:rPr>
            </w:pPr>
            <w:r>
              <w:rPr>
                <w:rFonts w:hint="eastAsia" w:ascii="宋体" w:hAnsi="宋体" w:eastAsia="宋体" w:cs="Times New Roman"/>
                <w:b/>
                <w:color w:val="000000"/>
                <w:szCs w:val="21"/>
              </w:rPr>
              <w:t xml:space="preserve">注：</w:t>
            </w:r>
            <w:r>
              <w:rPr>
                <w:rFonts w:hint="eastAsia" w:ascii="宋体" w:hAnsi="宋体" w:eastAsia="宋体" w:cs="Times New Roman"/>
                <w:b/>
                <w:bCs/>
                <w:color w:val="000000"/>
                <w:szCs w:val="21"/>
              </w:rPr>
              <w:t xml:space="preserve">提供完整合同</w:t>
            </w:r>
            <w:r>
              <w:rPr>
                <w:rFonts w:hint="eastAsia" w:ascii="宋体" w:hAnsi="宋体" w:cs="Times New Roman"/>
                <w:b/>
                <w:bCs/>
                <w:color w:val="000000"/>
                <w:szCs w:val="21"/>
                <w:lang w:val="en-US" w:eastAsia="zh-CN"/>
              </w:rPr>
              <w:t xml:space="preserve">及履约证明等证明材料并</w:t>
            </w:r>
            <w:r>
              <w:rPr>
                <w:rFonts w:hint="eastAsia" w:ascii="宋体" w:hAnsi="宋体" w:eastAsia="宋体" w:cs="Times New Roman"/>
                <w:b/>
                <w:bCs/>
                <w:color w:val="000000"/>
                <w:szCs w:val="21"/>
              </w:rPr>
              <w:t xml:space="preserve">加盖公章，否则不得分。证明材料须体现项目负责人的姓名。</w:t>
            </w:r>
            <w:r/>
          </w:p>
        </w:tc>
      </w:tr>
      <w:tr>
        <w:trPr>
          <w:jc w:val="center"/>
          <w:trHeight w:val="614"/>
        </w:trPr>
        <w:tc>
          <w:tcPr>
            <w:tcW w:w="1668"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宋体" w:eastAsia="宋体" w:cs="Times New Roman"/>
                <w:szCs w:val="21"/>
              </w:rPr>
            </w:pPr>
            <w:r>
              <w:rPr>
                <w:rFonts w:ascii="Times New Roman" w:hAnsi="宋体" w:eastAsia="宋体" w:cs="Times New Roman"/>
                <w:szCs w:val="21"/>
              </w:rPr>
              <w:t xml:space="preserve">项目组人员</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宋体" w:eastAsia="宋体" w:cs="Times New Roman"/>
                <w:szCs w:val="21"/>
              </w:rPr>
            </w:pPr>
            <w:r>
              <w:rPr>
                <w:rFonts w:ascii="Times New Roman" w:hAnsi="宋体" w:eastAsia="宋体" w:cs="Times New Roman"/>
                <w:szCs w:val="21"/>
              </w:rPr>
              <w:t xml:space="preserve">(12分)</w:t>
            </w:r>
            <w:r/>
          </w:p>
        </w:tc>
        <w:tc>
          <w:tcPr>
            <w:tcW w:w="7981" w:type="dxa"/>
            <w:vAlign w:val="center"/>
            <w:textDirection w:val="lrTb"/>
            <w:noWrap w:val="false"/>
          </w:tcPr>
          <w:p>
            <w:pPr>
              <w:spacing w:line="360" w:lineRule="auto"/>
              <w:widowControl/>
              <w:rPr>
                <w:rFonts w:ascii="宋体" w:hAnsi="宋体" w:eastAsia="宋体" w:cs="宋体"/>
                <w:spacing w:val="-4"/>
                <w:szCs w:val="21"/>
              </w:rPr>
            </w:pPr>
            <w:r>
              <w:rPr>
                <w:rFonts w:ascii="宋体" w:hAnsi="宋体" w:eastAsia="宋体" w:cs="宋体"/>
                <w:spacing w:val="-4"/>
                <w:szCs w:val="21"/>
              </w:rPr>
              <w:t xml:space="preserve">拟投入项目组</w:t>
            </w:r>
            <w:r>
              <w:rPr>
                <w:rFonts w:hint="eastAsia" w:ascii="宋体" w:hAnsi="宋体" w:eastAsia="宋体" w:cs="宋体"/>
                <w:spacing w:val="-4"/>
                <w:szCs w:val="21"/>
              </w:rPr>
              <w:t xml:space="preserve">成员</w:t>
            </w:r>
            <w:r>
              <w:rPr>
                <w:rFonts w:ascii="宋体" w:hAnsi="宋体" w:eastAsia="宋体" w:cs="宋体"/>
                <w:spacing w:val="-4"/>
                <w:szCs w:val="21"/>
              </w:rPr>
              <w:t xml:space="preserve">具</w:t>
            </w:r>
            <w:r>
              <w:rPr>
                <w:rFonts w:hint="eastAsia" w:ascii="宋体" w:hAnsi="宋体" w:eastAsia="宋体" w:cs="宋体"/>
                <w:spacing w:val="-4"/>
                <w:szCs w:val="21"/>
              </w:rPr>
              <w:t xml:space="preserve">备注册咨询师证书</w:t>
            </w:r>
            <w:r>
              <w:rPr>
                <w:rFonts w:ascii="宋体" w:hAnsi="宋体" w:eastAsia="宋体" w:cs="宋体"/>
                <w:spacing w:val="-4"/>
                <w:szCs w:val="21"/>
              </w:rPr>
              <w:t xml:space="preserve">的，</w:t>
            </w:r>
            <w:r>
              <w:rPr>
                <w:rFonts w:hint="eastAsia" w:ascii="宋体" w:hAnsi="宋体" w:eastAsia="宋体" w:cs="宋体"/>
                <w:b/>
                <w:bCs/>
                <w:szCs w:val="21"/>
              </w:rPr>
              <w:t xml:space="preserve">每有一个</w:t>
            </w:r>
            <w:r>
              <w:rPr>
                <w:rFonts w:ascii="宋体" w:hAnsi="宋体" w:eastAsia="宋体" w:cs="宋体"/>
                <w:b/>
                <w:bCs/>
                <w:spacing w:val="-4"/>
                <w:szCs w:val="21"/>
              </w:rPr>
              <w:t xml:space="preserve">得2分，最</w:t>
            </w:r>
            <w:r>
              <w:rPr>
                <w:rFonts w:hint="eastAsia" w:ascii="宋体" w:hAnsi="宋体" w:eastAsia="宋体" w:cs="宋体"/>
                <w:b/>
                <w:bCs/>
                <w:szCs w:val="21"/>
              </w:rPr>
              <w:t xml:space="preserve">高得</w:t>
            </w:r>
            <w:r>
              <w:rPr>
                <w:rFonts w:ascii="宋体" w:hAnsi="宋体" w:eastAsia="宋体" w:cs="Times New Roman"/>
                <w:b/>
                <w:bCs/>
                <w:szCs w:val="21"/>
              </w:rPr>
              <w:t xml:space="preserve">4</w:t>
            </w:r>
            <w:r>
              <w:rPr>
                <w:rFonts w:ascii="宋体" w:hAnsi="宋体" w:eastAsia="宋体" w:cs="宋体"/>
                <w:b/>
                <w:bCs/>
                <w:szCs w:val="21"/>
              </w:rPr>
              <w:t xml:space="preserve">分</w:t>
            </w:r>
            <w:r>
              <w:rPr>
                <w:rFonts w:hint="eastAsia" w:ascii="宋体" w:hAnsi="宋体" w:eastAsia="宋体" w:cs="宋体"/>
                <w:b/>
                <w:bCs/>
                <w:szCs w:val="21"/>
              </w:rPr>
              <w:t xml:space="preserve">；</w:t>
            </w:r>
            <w:r>
              <w:rPr>
                <w:rFonts w:ascii="宋体" w:hAnsi="宋体" w:eastAsia="宋体" w:cs="宋体"/>
                <w:spacing w:val="-4"/>
                <w:szCs w:val="21"/>
              </w:rPr>
              <w:t xml:space="preserve">具</w:t>
            </w:r>
            <w:r>
              <w:rPr>
                <w:rFonts w:ascii="宋体" w:hAnsi="宋体" w:eastAsia="宋体" w:cs="宋体"/>
                <w:szCs w:val="21"/>
              </w:rPr>
              <w:t xml:space="preserve">备</w:t>
            </w:r>
            <w:r>
              <w:rPr>
                <w:rFonts w:hint="eastAsia" w:ascii="宋体" w:hAnsi="宋体" w:eastAsia="宋体" w:cs="宋体"/>
                <w:szCs w:val="21"/>
              </w:rPr>
              <w:t xml:space="preserve">公路、铁路、水运、民航正高级</w:t>
            </w:r>
            <w:r>
              <w:rPr>
                <w:rFonts w:ascii="宋体" w:hAnsi="宋体" w:eastAsia="宋体" w:cs="宋体"/>
                <w:szCs w:val="21"/>
              </w:rPr>
              <w:t xml:space="preserve">工程师技术职称人员，</w:t>
            </w:r>
            <w:r>
              <w:rPr>
                <w:rFonts w:hint="eastAsia" w:ascii="宋体" w:hAnsi="宋体" w:eastAsia="宋体" w:cs="宋体"/>
                <w:b/>
                <w:bCs/>
                <w:szCs w:val="21"/>
              </w:rPr>
              <w:t xml:space="preserve">每一个专业职称得</w:t>
            </w:r>
            <w:r>
              <w:rPr>
                <w:rFonts w:ascii="宋体" w:hAnsi="宋体" w:eastAsia="宋体" w:cs="宋体"/>
                <w:b/>
                <w:bCs/>
                <w:szCs w:val="21"/>
              </w:rPr>
              <w:t xml:space="preserve">2</w:t>
            </w:r>
            <w:r>
              <w:rPr>
                <w:rFonts w:hint="eastAsia" w:ascii="宋体" w:hAnsi="宋体" w:eastAsia="宋体" w:cs="宋体"/>
                <w:b/>
                <w:bCs/>
                <w:szCs w:val="21"/>
              </w:rPr>
              <w:t xml:space="preserve">分，最高得</w:t>
            </w:r>
            <w:r>
              <w:rPr>
                <w:rFonts w:ascii="宋体" w:hAnsi="宋体" w:eastAsia="宋体" w:cs="Times New Roman"/>
                <w:b/>
                <w:bCs/>
                <w:szCs w:val="21"/>
              </w:rPr>
              <w:t xml:space="preserve">8</w:t>
            </w:r>
            <w:r>
              <w:rPr>
                <w:rFonts w:ascii="宋体" w:hAnsi="宋体" w:eastAsia="宋体" w:cs="宋体"/>
                <w:b/>
                <w:bCs/>
                <w:szCs w:val="21"/>
              </w:rPr>
              <w:t xml:space="preserve">分</w:t>
            </w:r>
            <w:r>
              <w:rPr>
                <w:rFonts w:hint="eastAsia" w:ascii="宋体" w:hAnsi="宋体" w:eastAsia="宋体" w:cs="宋体"/>
                <w:b/>
                <w:bCs/>
                <w:szCs w:val="21"/>
              </w:rPr>
              <w:t xml:space="preserve">。</w:t>
            </w:r>
            <w:r/>
          </w:p>
          <w:p>
            <w:pPr>
              <w:spacing w:line="360" w:lineRule="auto"/>
              <w:rPr>
                <w:rFonts w:ascii="Times New Roman" w:hAnsi="Times New Roman" w:eastAsia="宋体" w:cs="Times New Roman"/>
                <w:szCs w:val="21"/>
              </w:rPr>
            </w:pPr>
            <w:r>
              <w:rPr>
                <w:rFonts w:hint="eastAsia" w:ascii="宋体" w:hAnsi="宋体" w:eastAsia="宋体" w:cs="Times New Roman"/>
                <w:b/>
                <w:bCs/>
                <w:szCs w:val="21"/>
              </w:rPr>
              <w:t xml:space="preserve">注：提供职称证书、2025年1月至今任意</w:t>
            </w:r>
            <w:r>
              <w:rPr>
                <w:rFonts w:hint="eastAsia" w:ascii="宋体" w:hAnsi="宋体" w:eastAsia="宋体" w:cs="Times New Roman"/>
                <w:b/>
                <w:bCs/>
                <w:szCs w:val="21"/>
                <w:lang w:val="en-US" w:eastAsia="zh-CN"/>
              </w:rPr>
              <w:t xml:space="preserve">一</w:t>
            </w:r>
            <w:r>
              <w:rPr>
                <w:rFonts w:hint="eastAsia" w:ascii="宋体" w:hAnsi="宋体" w:eastAsia="宋体" w:cs="Times New Roman"/>
                <w:b/>
                <w:bCs/>
                <w:szCs w:val="21"/>
              </w:rPr>
              <w:t xml:space="preserve">个月由供应商为其缴纳社保的证明材料，加盖公章，否则不得分。职称证书无法判断专业的须提供完整的专业技术资格呈报表。</w:t>
            </w:r>
            <w:r/>
          </w:p>
        </w:tc>
      </w:tr>
      <w:tr>
        <w:trPr>
          <w:jc w:val="center"/>
          <w:trHeight w:val="614"/>
        </w:trPr>
        <w:tc>
          <w:tcPr>
            <w:tcW w:w="1668" w:type="dxa"/>
            <w:vAlign w:val="center"/>
            <w:textDirection w:val="lrTb"/>
            <w:noWrap w:val="false"/>
          </w:tcPr>
          <w:p>
            <w:pPr>
              <w:jc w:val="center"/>
              <w:spacing w:line="360" w:lineRule="auto"/>
              <w:rPr>
                <w:rFonts w:ascii="Times New Roman" w:hAnsi="Times New Roman" w:eastAsia="宋体" w:cs="Times New Roman"/>
                <w:szCs w:val="21"/>
              </w:rPr>
            </w:pPr>
            <w:r>
              <w:rPr>
                <w:rFonts w:hint="eastAsia" w:ascii="Times New Roman" w:hAnsi="宋体" w:eastAsia="宋体" w:cs="Times New Roman"/>
                <w:szCs w:val="21"/>
              </w:rPr>
              <w:t xml:space="preserve">供应商</w:t>
            </w:r>
            <w:r>
              <w:rPr>
                <w:rFonts w:ascii="Times New Roman" w:hAnsi="宋体" w:eastAsia="宋体" w:cs="Times New Roman"/>
                <w:szCs w:val="21"/>
              </w:rPr>
              <w:t xml:space="preserve">项目经验</w:t>
            </w:r>
            <w:r>
              <w:rPr>
                <w:rFonts w:ascii="Times New Roman" w:hAnsi="Times New Roman" w:eastAsia="宋体" w:cs="Times New Roman"/>
                <w:szCs w:val="21"/>
              </w:rPr>
              <w:t xml:space="preserve">(</w:t>
            </w:r>
            <w:r>
              <w:rPr>
                <w:rFonts w:hint="eastAsia" w:ascii="Times New Roman" w:hAnsi="Times New Roman" w:eastAsia="宋体" w:cs="Times New Roman"/>
                <w:szCs w:val="21"/>
              </w:rPr>
              <w:t xml:space="preserve">10</w:t>
            </w:r>
            <w:r>
              <w:rPr>
                <w:rFonts w:ascii="Times New Roman" w:hAnsi="宋体" w:eastAsia="宋体" w:cs="Times New Roman"/>
                <w:szCs w:val="21"/>
              </w:rPr>
              <w:t xml:space="preserve">分</w:t>
            </w:r>
            <w:r>
              <w:rPr>
                <w:rFonts w:ascii="Times New Roman" w:hAnsi="Times New Roman" w:eastAsia="宋体" w:cs="Times New Roman"/>
                <w:szCs w:val="21"/>
              </w:rPr>
              <w:t xml:space="preserve">)</w:t>
            </w:r>
            <w:r/>
          </w:p>
        </w:tc>
        <w:tc>
          <w:tcPr>
            <w:tcW w:w="7981" w:type="dxa"/>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Cs w:val="21"/>
              </w:rPr>
            </w:pPr>
            <w:r>
              <w:rPr>
                <w:rFonts w:hint="eastAsia" w:ascii="宋体" w:hAnsi="宋体" w:eastAsia="宋体" w:cs="Times New Roman"/>
                <w:szCs w:val="21"/>
              </w:rPr>
              <w:t xml:space="preserve">自2019年1月1日（以合同签订时间为准）以来，</w:t>
            </w:r>
            <w:r>
              <w:rPr>
                <w:rFonts w:hint="eastAsia" w:ascii="Times New Roman" w:hAnsi="Times New Roman" w:eastAsia="宋体" w:cs="Times New Roman"/>
                <w:szCs w:val="21"/>
              </w:rPr>
              <w:t xml:space="preserve">供应商</w:t>
            </w:r>
            <w:r>
              <w:rPr>
                <w:rFonts w:hint="eastAsia" w:cs="Times New Roman"/>
                <w:szCs w:val="21"/>
                <w:lang w:val="en-US" w:eastAsia="zh-CN"/>
              </w:rPr>
              <w:t xml:space="preserve">完成</w:t>
            </w:r>
            <w:r>
              <w:rPr>
                <w:rFonts w:ascii="Times New Roman" w:hAnsi="Times New Roman" w:eastAsia="宋体" w:cs="Times New Roman"/>
                <w:szCs w:val="21"/>
              </w:rPr>
              <w:t xml:space="preserve">过</w:t>
            </w:r>
            <w:r>
              <w:rPr>
                <w:rFonts w:hint="eastAsia" w:ascii="Times New Roman" w:hAnsi="Times New Roman" w:eastAsia="宋体" w:cs="Times New Roman"/>
                <w:szCs w:val="21"/>
              </w:rPr>
              <w:t xml:space="preserve">省级及以上</w:t>
            </w:r>
            <w:r>
              <w:rPr>
                <w:rFonts w:hint="eastAsia" w:cs="Times New Roman"/>
                <w:szCs w:val="21"/>
                <w:lang w:val="en-US" w:eastAsia="zh-CN"/>
              </w:rPr>
              <w:t xml:space="preserve">五年综合交通规划研究类项目业绩的，每有一个得2分，最高得4分；完成过</w:t>
            </w:r>
            <w:r>
              <w:rPr>
                <w:rFonts w:hint="eastAsia" w:ascii="宋体" w:hAnsi="宋体" w:eastAsia="宋体" w:cs="Times New Roman"/>
                <w:szCs w:val="21"/>
              </w:rPr>
              <w:t xml:space="preserve">设区市级五年综合交通规划研究类项目业绩的</w:t>
            </w:r>
            <w:r>
              <w:rPr>
                <w:rFonts w:ascii="Times New Roman" w:hAnsi="Times New Roman" w:eastAsia="宋体" w:cs="Times New Roman"/>
                <w:szCs w:val="21"/>
              </w:rPr>
              <w:t xml:space="preserve">，每有一个</w:t>
            </w:r>
            <w:r>
              <w:rPr>
                <w:rFonts w:ascii="Times New Roman" w:hAnsi="Times New Roman" w:eastAsia="宋体" w:cs="Times New Roman"/>
                <w:b/>
                <w:bCs/>
                <w:szCs w:val="21"/>
              </w:rPr>
              <w:t xml:space="preserve">得1分，最高得</w:t>
            </w:r>
            <w:r>
              <w:rPr>
                <w:rFonts w:hint="eastAsia" w:cs="Times New Roman"/>
                <w:b/>
                <w:bCs/>
                <w:szCs w:val="21"/>
                <w:lang w:val="en-US" w:eastAsia="zh-CN"/>
              </w:rPr>
              <w:t xml:space="preserve">6</w:t>
            </w:r>
            <w:r>
              <w:rPr>
                <w:rFonts w:ascii="Times New Roman" w:hAnsi="Times New Roman" w:eastAsia="宋体" w:cs="Times New Roman"/>
                <w:b/>
                <w:bCs/>
                <w:color w:val="000000"/>
                <w:szCs w:val="21"/>
              </w:rPr>
              <w:t xml:space="preserve">分</w:t>
            </w:r>
            <w:r>
              <w:rPr>
                <w:rFonts w:ascii="Times New Roman" w:hAnsi="Times New Roman" w:eastAsia="宋体" w:cs="Times New Roman"/>
                <w:szCs w:val="21"/>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Cs w:val="21"/>
              </w:rPr>
            </w:pPr>
            <w:r>
              <w:rPr>
                <w:rFonts w:hint="eastAsia" w:ascii="宋体" w:hAnsi="宋体" w:eastAsia="宋体" w:cs="Times New Roman"/>
                <w:b/>
                <w:color w:val="000000"/>
                <w:szCs w:val="21"/>
              </w:rPr>
              <w:t xml:space="preserve">注：</w:t>
            </w:r>
            <w:r>
              <w:rPr>
                <w:rFonts w:hint="eastAsia" w:ascii="宋体" w:hAnsi="宋体" w:eastAsia="宋体" w:cs="Times New Roman"/>
                <w:b/>
                <w:bCs/>
                <w:color w:val="000000"/>
                <w:szCs w:val="21"/>
              </w:rPr>
              <w:t xml:space="preserve">提供完整合同</w:t>
            </w:r>
            <w:r>
              <w:rPr>
                <w:rFonts w:hint="eastAsia" w:ascii="宋体" w:hAnsi="宋体" w:cs="Times New Roman"/>
                <w:b/>
                <w:bCs/>
                <w:color w:val="000000"/>
                <w:szCs w:val="21"/>
                <w:lang w:val="en-US" w:eastAsia="zh-CN"/>
              </w:rPr>
              <w:t xml:space="preserve">及履约证明等证明材料并</w:t>
            </w:r>
            <w:r>
              <w:rPr>
                <w:rFonts w:hint="eastAsia" w:ascii="宋体" w:hAnsi="宋体" w:eastAsia="宋体" w:cs="Times New Roman"/>
                <w:b/>
                <w:bCs/>
                <w:color w:val="000000"/>
                <w:szCs w:val="21"/>
              </w:rPr>
              <w:t xml:space="preserve">加盖公章，否则不得分。项目负责人业绩与供应商业绩相同的不重复计分。</w:t>
            </w:r>
            <w:r/>
          </w:p>
        </w:tc>
      </w:tr>
      <w:tr>
        <w:trPr>
          <w:jc w:val="center"/>
          <w:trHeight w:val="614"/>
        </w:trPr>
        <w:tc>
          <w:tcPr>
            <w:tcW w:w="1668"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Cs w:val="21"/>
              </w:rPr>
            </w:pPr>
            <w:r>
              <w:rPr>
                <w:rFonts w:ascii="Times New Roman" w:hAnsi="宋体" w:eastAsia="宋体" w:cs="Times New Roman"/>
                <w:szCs w:val="21"/>
              </w:rPr>
              <w:t xml:space="preserve">荣誉</w:t>
            </w:r>
            <w:r/>
          </w:p>
          <w:p>
            <w:pPr>
              <w:jc w:val="center"/>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(2</w:t>
            </w:r>
            <w:r>
              <w:rPr>
                <w:rFonts w:ascii="Times New Roman" w:hAnsi="宋体" w:eastAsia="宋体" w:cs="Times New Roman"/>
                <w:szCs w:val="21"/>
              </w:rPr>
              <w:t xml:space="preserve">分</w:t>
            </w:r>
            <w:r>
              <w:rPr>
                <w:rFonts w:ascii="Times New Roman" w:hAnsi="Times New Roman" w:eastAsia="宋体" w:cs="Times New Roman"/>
                <w:szCs w:val="21"/>
              </w:rPr>
              <w:t xml:space="preserve">)</w:t>
            </w:r>
            <w:r/>
          </w:p>
        </w:tc>
        <w:tc>
          <w:tcPr>
            <w:tcW w:w="7981" w:type="dxa"/>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Cs w:val="21"/>
              </w:rPr>
            </w:pPr>
            <w:r>
              <w:rPr>
                <w:rFonts w:hint="eastAsia" w:ascii="Times New Roman" w:hAnsi="Times New Roman" w:eastAsia="宋体" w:cs="Times New Roman"/>
                <w:szCs w:val="21"/>
              </w:rPr>
              <w:t xml:space="preserve">自</w:t>
            </w:r>
            <w:r>
              <w:rPr>
                <w:rFonts w:ascii="Times New Roman" w:hAnsi="Times New Roman" w:eastAsia="宋体" w:cs="Times New Roman"/>
                <w:szCs w:val="21"/>
              </w:rPr>
              <w:t xml:space="preserve">2019</w:t>
            </w:r>
            <w:r>
              <w:rPr>
                <w:rFonts w:hint="eastAsia" w:ascii="Times New Roman" w:hAnsi="Times New Roman" w:eastAsia="宋体" w:cs="Times New Roman"/>
                <w:szCs w:val="21"/>
              </w:rPr>
              <w:t xml:space="preserve">年1月1日</w:t>
            </w:r>
            <w:r>
              <w:rPr>
                <w:rFonts w:hint="eastAsia" w:ascii="宋体" w:hAnsi="宋体" w:eastAsia="宋体" w:cs="Times New Roman"/>
                <w:szCs w:val="21"/>
              </w:rPr>
              <w:t xml:space="preserve">以来</w:t>
            </w:r>
            <w:r>
              <w:rPr>
                <w:rFonts w:hint="eastAsia" w:ascii="Times New Roman" w:hAnsi="Times New Roman" w:eastAsia="宋体" w:cs="Times New Roman"/>
                <w:szCs w:val="21"/>
              </w:rPr>
              <w:t xml:space="preserve">，供应商</w:t>
            </w:r>
            <w:r>
              <w:rPr>
                <w:rFonts w:ascii="Times New Roman" w:hAnsi="Times New Roman" w:eastAsia="宋体" w:cs="Times New Roman"/>
                <w:szCs w:val="21"/>
              </w:rPr>
              <w:t xml:space="preserve">获得</w:t>
            </w:r>
            <w:r>
              <w:rPr>
                <w:rFonts w:hint="eastAsia" w:ascii="Times New Roman" w:hAnsi="Times New Roman" w:eastAsia="宋体" w:cs="Times New Roman"/>
                <w:szCs w:val="21"/>
              </w:rPr>
              <w:t xml:space="preserve">市级及以上科学技术奖或优秀工程咨询成果奖的综合交通规划研究类项目</w:t>
            </w:r>
            <w:r>
              <w:rPr>
                <w:rFonts w:ascii="Times New Roman" w:hAnsi="Times New Roman" w:eastAsia="宋体" w:cs="Times New Roman"/>
                <w:szCs w:val="21"/>
              </w:rPr>
              <w:t xml:space="preserve">，每有一个</w:t>
            </w:r>
            <w:r>
              <w:rPr>
                <w:rFonts w:ascii="Times New Roman" w:hAnsi="Times New Roman" w:eastAsia="宋体" w:cs="Times New Roman"/>
                <w:b/>
                <w:bCs/>
                <w:szCs w:val="21"/>
              </w:rPr>
              <w:t xml:space="preserve">得1分，最高得2分</w:t>
            </w:r>
            <w:r>
              <w:rPr>
                <w:rFonts w:ascii="Times New Roman" w:hAnsi="Times New Roman" w:eastAsia="宋体" w:cs="Times New Roman"/>
                <w:szCs w:val="21"/>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Cs w:val="21"/>
              </w:rPr>
            </w:pPr>
            <w:r>
              <w:rPr>
                <w:rFonts w:hint="eastAsia" w:ascii="Times New Roman" w:hAnsi="Calibri" w:eastAsia="宋体" w:cs="Times New Roman"/>
                <w:b/>
                <w:bCs/>
                <w:szCs w:val="21"/>
              </w:rPr>
              <w:t xml:space="preserve">注：</w:t>
            </w:r>
            <w:r>
              <w:rPr>
                <w:rFonts w:ascii="Times New Roman" w:hAnsi="Calibri" w:eastAsia="宋体" w:cs="Times New Roman"/>
                <w:b/>
                <w:bCs/>
                <w:szCs w:val="21"/>
              </w:rPr>
              <w:t xml:space="preserve">提供获奖证明材料</w:t>
            </w:r>
            <w:r>
              <w:rPr>
                <w:rFonts w:hint="eastAsia" w:ascii="Times New Roman" w:hAnsi="Calibri" w:eastAsia="宋体" w:cs="Times New Roman"/>
                <w:b/>
                <w:bCs/>
                <w:szCs w:val="21"/>
              </w:rPr>
              <w:t xml:space="preserve">并加盖公章，否则不得分</w:t>
            </w:r>
            <w:r>
              <w:rPr>
                <w:rFonts w:ascii="Times New Roman" w:hAnsi="Calibri" w:eastAsia="宋体" w:cs="Times New Roman"/>
                <w:b/>
                <w:bCs/>
                <w:szCs w:val="21"/>
              </w:rPr>
              <w:t xml:space="preserve">。</w:t>
            </w:r>
            <w:r/>
          </w:p>
        </w:tc>
      </w:tr>
    </w:tbl>
    <w:p>
      <w:pPr>
        <w:ind w:left="420"/>
        <w:spacing w:line="400" w:lineRule="exact"/>
        <w:rPr>
          <w:szCs w:val="24"/>
          <w:highlight w:val="none"/>
        </w:rPr>
      </w:pPr>
      <w:r>
        <w:rPr>
          <w:szCs w:val="24"/>
          <w:highlight w:val="none"/>
        </w:rPr>
      </w:r>
      <w:r/>
    </w:p>
    <w:p>
      <w:pPr>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
          <w:bCs/>
          <w:sz w:val="24"/>
          <w:szCs w:val="24"/>
          <w:highlight w:val="none"/>
        </w:rPr>
      </w:pPr>
      <w:r>
        <w:rPr>
          <w:rFonts w:hint="eastAsia" w:ascii="宋体" w:hAnsi="Courier New"/>
          <w:b/>
          <w:bCs/>
          <w:sz w:val="24"/>
          <w:szCs w:val="24"/>
          <w:highlight w:val="none"/>
        </w:rPr>
        <w:t xml:space="preserve">成交标准：</w:t>
      </w:r>
      <w:r/>
    </w:p>
    <w:p>
      <w:pPr>
        <w:ind w:firstLine="480"/>
        <w:jc w:val="left"/>
        <w:spacing w:before="120" w:after="120" w:line="360" w:lineRule="auto"/>
        <w:rPr>
          <w:rFonts w:ascii="宋体" w:hAnsi="宋体"/>
          <w:b/>
          <w:sz w:val="36"/>
          <w:szCs w:val="36"/>
          <w:highlight w:val="none"/>
        </w:rPr>
      </w:pPr>
      <w:r>
        <w:rPr>
          <w:rFonts w:hint="eastAsia" w:ascii="宋体" w:hAnsi="Courier New"/>
          <w:bCs/>
          <w:sz w:val="24"/>
          <w:szCs w:val="24"/>
          <w:highlight w:val="none"/>
        </w:rPr>
        <w:t xml:space="preserve">磋商小组根据综合评分情况，按照评审得分由高到低顺序推荐3名以上成交候选供应商，符合《政府采购竞争性磋商采购方式管理暂行办法》第二十一条第三款情形的，可以推荐2名成交候选供应商。评审得分相同的，按照最后报价由低到高的顺序推荐。评审得分且最后报价相同的，按照商务技术总分由高到低顺序推荐。</w:t>
      </w:r>
      <w:r/>
    </w:p>
    <w:p>
      <w:pPr>
        <w:rPr>
          <w:szCs w:val="21"/>
          <w:highlight w:val="none"/>
        </w:rPr>
      </w:pPr>
      <w:r>
        <w:rPr>
          <w:szCs w:val="21"/>
          <w:highlight w:val="none"/>
        </w:rPr>
      </w:r>
      <w:r/>
    </w:p>
    <w:p>
      <w:pPr>
        <w:jc w:val="center"/>
        <w:keepNext/>
        <w:rPr>
          <w:rFonts w:ascii="黑体" w:eastAsia="黑体"/>
          <w:bCs/>
          <w:sz w:val="44"/>
          <w:szCs w:val="28"/>
          <w:highlight w:val="none"/>
        </w:rPr>
        <w:outlineLvl w:val="0"/>
      </w:pPr>
      <w:r>
        <w:rPr>
          <w:rFonts w:hint="eastAsia" w:ascii="黑体" w:eastAsia="黑体"/>
          <w:bCs/>
          <w:sz w:val="44"/>
          <w:szCs w:val="28"/>
          <w:highlight w:val="none"/>
        </w:rPr>
        <w:br w:type="page" w:clear="all"/>
      </w:r>
      <w:bookmarkStart w:id="189" w:name="_Toc3315"/>
      <w:r>
        <w:rPr>
          <w:rFonts w:hint="eastAsia" w:ascii="黑体" w:eastAsia="黑体"/>
          <w:bCs/>
          <w:sz w:val="44"/>
          <w:szCs w:val="28"/>
          <w:highlight w:val="none"/>
        </w:rPr>
        <w:t xml:space="preserve">第六章  </w:t>
      </w:r>
      <w:bookmarkEnd w:id="185"/>
      <w:r/>
      <w:bookmarkEnd w:id="186"/>
      <w:r/>
      <w:bookmarkEnd w:id="188"/>
      <w:r>
        <w:rPr>
          <w:rFonts w:hint="eastAsia" w:ascii="黑体" w:eastAsia="黑体"/>
          <w:bCs/>
          <w:sz w:val="44"/>
          <w:szCs w:val="28"/>
          <w:highlight w:val="none"/>
        </w:rPr>
        <w:t xml:space="preserve">响应文件格式</w:t>
      </w:r>
      <w:bookmarkEnd w:id="189"/>
      <w:r/>
      <w:r/>
    </w:p>
    <w:p>
      <w:pPr>
        <w:jc w:val="center"/>
        <w:rPr>
          <w:rFonts w:ascii="宋体" w:hAnsi="宋体"/>
          <w:b/>
          <w:sz w:val="72"/>
          <w:szCs w:val="21"/>
          <w:highlight w:val="none"/>
        </w:rPr>
      </w:pPr>
      <w:r/>
      <w:bookmarkStart w:id="190" w:name="_Hlt26955039"/>
      <w:r/>
      <w:bookmarkEnd w:id="190"/>
      <w:r/>
      <w:bookmarkStart w:id="191" w:name="_Hlt26671244"/>
      <w:r/>
      <w:bookmarkEnd w:id="191"/>
      <w:r/>
      <w:bookmarkStart w:id="192" w:name="_Toc120614282"/>
      <w:r/>
      <w:bookmarkStart w:id="193" w:name="_Toc49090576"/>
      <w:r/>
      <w:bookmarkStart w:id="194" w:name="_Toc26554094"/>
      <w:r/>
      <w:bookmarkEnd w:id="192"/>
      <w:r/>
      <w:bookmarkEnd w:id="193"/>
      <w:r/>
      <w:bookmarkEnd w:id="194"/>
      <w:r/>
      <w:r/>
    </w:p>
    <w:p>
      <w:pPr>
        <w:jc w:val="center"/>
        <w:rPr>
          <w:rFonts w:ascii="宋体" w:hAnsi="宋体"/>
          <w:b/>
          <w:sz w:val="52"/>
          <w:szCs w:val="52"/>
          <w:highlight w:val="none"/>
        </w:rPr>
      </w:pPr>
      <w:r>
        <w:rPr>
          <w:rFonts w:hint="eastAsia" w:ascii="宋体" w:hAnsi="宋体"/>
          <w:b/>
          <w:sz w:val="52"/>
          <w:szCs w:val="52"/>
          <w:highlight w:val="none"/>
        </w:rPr>
        <w:t xml:space="preserve">连 云 港 市 政 府 采 购</w:t>
      </w:r>
      <w:r/>
    </w:p>
    <w:p>
      <w:pPr>
        <w:jc w:val="center"/>
        <w:rPr>
          <w:rFonts w:ascii="宋体" w:hAnsi="宋体"/>
          <w:b/>
          <w:sz w:val="72"/>
          <w:szCs w:val="21"/>
          <w:highlight w:val="none"/>
        </w:rPr>
      </w:pPr>
      <w:r>
        <w:rPr>
          <w:rFonts w:ascii="宋体" w:hAnsi="宋体"/>
          <w:b/>
          <w:sz w:val="72"/>
          <w:szCs w:val="21"/>
          <w:highlight w:val="none"/>
        </w:rPr>
      </w:r>
      <w:r/>
    </w:p>
    <w:p>
      <w:pPr>
        <w:jc w:val="center"/>
        <w:rPr>
          <w:rFonts w:ascii="宋体" w:hAnsi="宋体"/>
          <w:b/>
          <w:sz w:val="72"/>
          <w:szCs w:val="21"/>
          <w:highlight w:val="none"/>
        </w:rPr>
      </w:pPr>
      <w:r>
        <w:rPr>
          <w:rFonts w:hint="eastAsia" w:ascii="宋体" w:hAnsi="宋体"/>
          <w:b/>
          <w:sz w:val="72"/>
          <w:szCs w:val="21"/>
          <w:highlight w:val="none"/>
        </w:rPr>
        <w:t xml:space="preserve">响应文件</w:t>
      </w:r>
      <w:r/>
    </w:p>
    <w:p>
      <w:pPr>
        <w:ind w:firstLine="643"/>
        <w:jc w:val="center"/>
        <w:rPr>
          <w:rFonts w:ascii="宋体" w:hAnsi="宋体"/>
          <w:b/>
          <w:sz w:val="32"/>
          <w:szCs w:val="32"/>
          <w:highlight w:val="none"/>
        </w:rPr>
      </w:pPr>
      <w:r>
        <w:rPr>
          <w:rFonts w:ascii="宋体" w:hAnsi="宋体"/>
          <w:b/>
          <w:sz w:val="32"/>
          <w:szCs w:val="32"/>
          <w:highlight w:val="none"/>
        </w:rPr>
      </w:r>
      <w:r/>
    </w:p>
    <w:p>
      <w:pPr>
        <w:ind w:firstLine="1084"/>
        <w:rPr>
          <w:rFonts w:ascii="宋体" w:hAnsi="宋体"/>
          <w:b/>
          <w:sz w:val="36"/>
          <w:szCs w:val="21"/>
          <w:highlight w:val="none"/>
        </w:rPr>
      </w:pPr>
      <w:r>
        <w:rPr>
          <w:rFonts w:ascii="宋体" w:hAnsi="宋体"/>
          <w:b/>
          <w:sz w:val="36"/>
          <w:szCs w:val="21"/>
          <w:highlight w:val="none"/>
        </w:rPr>
      </w:r>
      <w:r/>
    </w:p>
    <w:p>
      <w:pPr>
        <w:jc w:val="left"/>
        <w:rPr>
          <w:rFonts w:ascii="MS Mincho" w:eastAsia="MS Mincho"/>
          <w:sz w:val="24"/>
          <w:szCs w:val="24"/>
          <w:highlight w:val="none"/>
        </w:rPr>
      </w:pPr>
      <w:r>
        <w:rPr>
          <w:rFonts w:ascii="MS Mincho" w:eastAsia="MS Mincho"/>
          <w:sz w:val="24"/>
          <w:szCs w:val="24"/>
          <w:highlight w:val="none"/>
        </w:rPr>
      </w:r>
      <w:r/>
    </w:p>
    <w:p>
      <w:pPr>
        <w:jc w:val="left"/>
        <w:rPr>
          <w:rFonts w:ascii="MS Mincho" w:eastAsia="MS Mincho"/>
          <w:sz w:val="24"/>
          <w:szCs w:val="24"/>
          <w:highlight w:val="none"/>
        </w:rPr>
      </w:pPr>
      <w:r>
        <w:rPr>
          <w:rFonts w:ascii="MS Mincho" w:eastAsia="MS Mincho"/>
          <w:sz w:val="24"/>
          <w:szCs w:val="24"/>
          <w:highlight w:val="none"/>
        </w:rPr>
      </w:r>
      <w:r/>
    </w:p>
    <w:p>
      <w:pPr>
        <w:jc w:val="left"/>
        <w:rPr>
          <w:rFonts w:ascii="MS Mincho" w:eastAsia="MS Mincho"/>
          <w:sz w:val="24"/>
          <w:szCs w:val="24"/>
          <w:highlight w:val="none"/>
        </w:rPr>
      </w:pPr>
      <w:r>
        <w:rPr>
          <w:rFonts w:ascii="MS Mincho" w:eastAsia="MS Mincho"/>
          <w:sz w:val="24"/>
          <w:szCs w:val="24"/>
          <w:highlight w:val="none"/>
        </w:rPr>
      </w:r>
      <w:r/>
    </w:p>
    <w:p>
      <w:pPr>
        <w:jc w:val="left"/>
        <w:rPr>
          <w:rFonts w:ascii="MS Mincho" w:eastAsia="MS Mincho"/>
          <w:sz w:val="24"/>
          <w:szCs w:val="24"/>
          <w:highlight w:val="none"/>
        </w:rPr>
      </w:pPr>
      <w:r>
        <w:rPr>
          <w:rFonts w:ascii="MS Mincho" w:eastAsia="MS Mincho"/>
          <w:sz w:val="24"/>
          <w:szCs w:val="24"/>
          <w:highlight w:val="none"/>
        </w:rPr>
      </w:r>
      <w:r/>
    </w:p>
    <w:p>
      <w:pPr>
        <w:ind w:firstLine="1084"/>
        <w:rPr>
          <w:rFonts w:ascii="宋体" w:hAnsi="宋体"/>
          <w:b/>
          <w:sz w:val="36"/>
          <w:szCs w:val="21"/>
          <w:highlight w:val="none"/>
        </w:rPr>
      </w:pPr>
      <w:r>
        <w:rPr>
          <w:rFonts w:ascii="宋体" w:hAnsi="宋体"/>
          <w:b/>
          <w:sz w:val="36"/>
          <w:szCs w:val="21"/>
          <w:highlight w:val="none"/>
        </w:rPr>
      </w:r>
      <w:r/>
    </w:p>
    <w:p>
      <w:pPr>
        <w:ind w:left="3607" w:hanging="2530"/>
        <w:rPr>
          <w:rFonts w:hint="eastAsia" w:ascii="宋体" w:hAnsi="宋体" w:eastAsia="宋体"/>
          <w:b/>
          <w:sz w:val="36"/>
          <w:szCs w:val="24"/>
          <w:highlight w:val="none"/>
          <w:lang w:eastAsia="zh-CN"/>
        </w:rPr>
      </w:pPr>
      <w:r>
        <w:rPr>
          <w:rFonts w:hint="eastAsia" w:ascii="宋体" w:hAnsi="宋体"/>
          <w:b/>
          <w:sz w:val="36"/>
          <w:szCs w:val="24"/>
          <w:highlight w:val="none"/>
        </w:rPr>
        <w:t xml:space="preserve">标 段 名 称：</w:t>
      </w:r>
      <w:r>
        <w:rPr>
          <w:rFonts w:hint="eastAsia" w:ascii="宋体" w:hAnsi="宋体"/>
          <w:b/>
          <w:sz w:val="36"/>
          <w:szCs w:val="24"/>
          <w:highlight w:val="none"/>
          <w:lang w:eastAsia="zh-CN"/>
        </w:rPr>
        <w:t xml:space="preserve">连云港市“十五五”综合交通运输体系发展规划研究（非专门面向中小企业）</w:t>
      </w:r>
      <w:r/>
    </w:p>
    <w:p>
      <w:pPr>
        <w:ind w:firstLine="1084"/>
        <w:rPr>
          <w:rFonts w:ascii="宋体" w:hAnsi="宋体"/>
          <w:b/>
          <w:sz w:val="36"/>
          <w:szCs w:val="24"/>
          <w:highlight w:val="none"/>
        </w:rPr>
      </w:pPr>
      <w:r>
        <w:rPr>
          <w:rFonts w:hint="eastAsia" w:ascii="宋体" w:hAnsi="宋体"/>
          <w:b/>
          <w:sz w:val="36"/>
          <w:szCs w:val="24"/>
          <w:highlight w:val="none"/>
        </w:rPr>
        <w:t xml:space="preserve">标 段 编 号：                </w:t>
      </w:r>
      <w:r/>
    </w:p>
    <w:p>
      <w:pPr>
        <w:ind w:firstLine="1084"/>
        <w:rPr>
          <w:rFonts w:ascii="宋体" w:hAnsi="宋体"/>
          <w:b/>
          <w:sz w:val="36"/>
          <w:szCs w:val="24"/>
          <w:highlight w:val="none"/>
        </w:rPr>
      </w:pPr>
      <w:r>
        <w:rPr>
          <w:rFonts w:ascii="宋体" w:hAnsi="宋体"/>
          <w:b/>
          <w:sz w:val="36"/>
          <w:szCs w:val="24"/>
          <w:highlight w:val="none"/>
        </w:rPr>
      </w:r>
      <w:r/>
    </w:p>
    <w:p>
      <w:pPr>
        <w:ind w:firstLine="1084"/>
        <w:rPr>
          <w:rFonts w:ascii="宋体" w:hAnsi="宋体"/>
          <w:b/>
          <w:sz w:val="36"/>
          <w:szCs w:val="24"/>
          <w:highlight w:val="none"/>
        </w:rPr>
      </w:pPr>
      <w:r>
        <w:rPr>
          <w:rFonts w:hint="eastAsia" w:ascii="宋体" w:hAnsi="宋体"/>
          <w:b/>
          <w:sz w:val="36"/>
          <w:szCs w:val="24"/>
          <w:highlight w:val="none"/>
        </w:rPr>
        <w:t xml:space="preserve">供应商名称：</w:t>
      </w:r>
      <w:r/>
    </w:p>
    <w:p>
      <w:pPr>
        <w:ind w:firstLine="1084"/>
        <w:rPr>
          <w:rFonts w:ascii="宋体" w:hAnsi="宋体"/>
          <w:b/>
          <w:sz w:val="36"/>
          <w:szCs w:val="24"/>
          <w:highlight w:val="none"/>
        </w:rPr>
      </w:pPr>
      <w:r>
        <w:rPr>
          <w:rFonts w:hint="eastAsia" w:ascii="宋体" w:hAnsi="宋体"/>
          <w:b/>
          <w:sz w:val="36"/>
          <w:szCs w:val="24"/>
          <w:highlight w:val="none"/>
        </w:rPr>
        <w:t xml:space="preserve">供应商地址： </w:t>
      </w:r>
      <w:r/>
    </w:p>
    <w:p>
      <w:pPr>
        <w:ind w:firstLine="1084"/>
        <w:rPr>
          <w:rFonts w:ascii="宋体" w:hAnsi="宋体"/>
          <w:b/>
          <w:sz w:val="36"/>
          <w:szCs w:val="24"/>
          <w:highlight w:val="none"/>
        </w:rPr>
      </w:pPr>
      <w:r>
        <w:rPr>
          <w:rFonts w:hint="eastAsia" w:ascii="宋体" w:hAnsi="宋体"/>
          <w:b/>
          <w:sz w:val="36"/>
          <w:szCs w:val="24"/>
          <w:highlight w:val="none"/>
        </w:rPr>
        <w:t xml:space="preserve">法定代表人：</w:t>
      </w:r>
      <w:r/>
    </w:p>
    <w:p>
      <w:pPr>
        <w:ind w:firstLine="1084"/>
        <w:rPr>
          <w:rFonts w:ascii="宋体" w:hAnsi="宋体"/>
          <w:b/>
          <w:sz w:val="36"/>
          <w:szCs w:val="24"/>
          <w:highlight w:val="none"/>
        </w:rPr>
      </w:pPr>
      <w:r>
        <w:rPr>
          <w:rFonts w:hint="eastAsia" w:ascii="宋体" w:hAnsi="宋体"/>
          <w:b/>
          <w:sz w:val="36"/>
          <w:szCs w:val="24"/>
          <w:highlight w:val="none"/>
        </w:rPr>
        <w:t xml:space="preserve">委托代理人（委托代理时填写）：</w:t>
      </w:r>
      <w:r/>
    </w:p>
    <w:p>
      <w:pPr>
        <w:ind w:firstLine="1084"/>
        <w:rPr>
          <w:rFonts w:hint="eastAsia" w:ascii="宋体" w:hAnsi="宋体"/>
          <w:b/>
          <w:sz w:val="36"/>
          <w:szCs w:val="24"/>
          <w:highlight w:val="none"/>
        </w:rPr>
      </w:pPr>
      <w:r>
        <w:rPr>
          <w:rFonts w:hint="eastAsia" w:ascii="宋体" w:hAnsi="宋体"/>
          <w:b/>
          <w:sz w:val="36"/>
          <w:szCs w:val="24"/>
          <w:highlight w:val="none"/>
        </w:rPr>
      </w:r>
      <w:r/>
    </w:p>
    <w:p>
      <w:pPr>
        <w:ind w:firstLine="1084"/>
        <w:rPr>
          <w:rFonts w:ascii="宋体" w:hAnsi="宋体"/>
          <w:b/>
          <w:sz w:val="36"/>
          <w:szCs w:val="24"/>
          <w:highlight w:val="none"/>
        </w:rPr>
      </w:pPr>
      <w:r>
        <w:rPr>
          <w:rFonts w:hint="eastAsia" w:ascii="宋体" w:hAnsi="宋体"/>
          <w:b/>
          <w:sz w:val="36"/>
          <w:szCs w:val="24"/>
          <w:highlight w:val="none"/>
        </w:rPr>
        <w:t xml:space="preserve">日      期：</w:t>
      </w:r>
      <w:r/>
    </w:p>
    <w:p>
      <w:pPr>
        <w:jc w:val="left"/>
        <w:keepLines/>
        <w:keepNext/>
        <w:spacing w:before="120" w:after="120" w:line="560" w:lineRule="exact"/>
        <w:rPr>
          <w:rFonts w:ascii="宋体" w:hAnsi="宋体"/>
          <w:b/>
          <w:sz w:val="30"/>
          <w:szCs w:val="30"/>
          <w:highlight w:val="none"/>
        </w:rPr>
        <w:outlineLvl w:val="1"/>
      </w:pPr>
      <w:r>
        <w:rPr>
          <w:rFonts w:ascii="宋体" w:hAnsi="宋体"/>
          <w:b/>
          <w:sz w:val="32"/>
          <w:szCs w:val="32"/>
          <w:highlight w:val="none"/>
        </w:rPr>
        <w:br w:type="page" w:clear="all"/>
      </w:r>
      <w:r>
        <w:rPr>
          <w:rFonts w:hint="eastAsia" w:ascii="黑体" w:hAnsi="黑体" w:eastAsia="黑体" w:cs="宋体"/>
          <w:bCs/>
          <w:sz w:val="24"/>
          <w:szCs w:val="28"/>
          <w:highlight w:val="none"/>
        </w:rPr>
        <w:t xml:space="preserve">格式1、响应函</w:t>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响 应 函</w:t>
      </w:r>
      <w:r/>
    </w:p>
    <w:p>
      <w:pPr>
        <w:jc w:val="left"/>
        <w:spacing w:line="560" w:lineRule="exact"/>
        <w:tabs>
          <w:tab w:val="left" w:pos="360" w:leader="none"/>
        </w:tabs>
        <w:rPr>
          <w:rFonts w:ascii="宋体" w:hAnsi="宋体"/>
          <w:bCs/>
          <w:sz w:val="24"/>
          <w:szCs w:val="21"/>
          <w:highlight w:val="none"/>
        </w:rPr>
      </w:pPr>
      <w:r>
        <w:rPr>
          <w:rFonts w:hint="eastAsia" w:ascii="宋体" w:hAnsi="宋体"/>
          <w:bCs/>
          <w:sz w:val="24"/>
          <w:szCs w:val="21"/>
          <w:highlight w:val="none"/>
        </w:rPr>
        <w:t xml:space="preserve">致：</w:t>
      </w:r>
      <w:r>
        <w:rPr>
          <w:rFonts w:hint="eastAsia" w:ascii="宋体" w:hAnsi="宋体" w:cs="宋体"/>
          <w:sz w:val="24"/>
          <w:szCs w:val="28"/>
          <w:highlight w:val="none"/>
        </w:rPr>
        <w:t xml:space="preserve">连云港市交通运输局</w:t>
      </w:r>
      <w:r/>
    </w:p>
    <w:p>
      <w:pPr>
        <w:ind w:firstLine="480"/>
        <w:jc w:val="left"/>
        <w:spacing w:line="560" w:lineRule="exact"/>
        <w:tabs>
          <w:tab w:val="left" w:pos="360" w:leader="none"/>
        </w:tabs>
        <w:rPr>
          <w:rFonts w:ascii="宋体" w:hAnsi="宋体"/>
          <w:bCs/>
          <w:sz w:val="24"/>
          <w:szCs w:val="21"/>
          <w:highlight w:val="none"/>
        </w:rPr>
      </w:pPr>
      <w:r>
        <w:rPr>
          <w:rFonts w:hint="eastAsia" w:ascii="宋体" w:hAnsi="宋体"/>
          <w:bCs/>
          <w:sz w:val="24"/>
          <w:szCs w:val="21"/>
          <w:highlight w:val="none"/>
        </w:rPr>
        <w:t xml:space="preserve">根据贵方</w:t>
      </w:r>
      <w:r>
        <w:rPr>
          <w:rFonts w:hint="eastAsia" w:ascii="宋体" w:hAnsi="宋体"/>
          <w:bCs/>
          <w:sz w:val="24"/>
          <w:szCs w:val="21"/>
          <w:highlight w:val="none"/>
          <w:u w:val="single"/>
        </w:rPr>
        <w:t xml:space="preserve"> </w:t>
      </w:r>
      <w:r>
        <w:rPr>
          <w:rFonts w:hint="eastAsia" w:ascii="宋体" w:hAnsi="宋体"/>
          <w:sz w:val="24"/>
          <w:szCs w:val="28"/>
          <w:highlight w:val="none"/>
          <w:u w:val="single"/>
          <w:lang w:eastAsia="zh-CN"/>
        </w:rPr>
        <w:t xml:space="preserve">连云港市“十五五”综合交通运输体系发展规划研究（非专门面向中小企业）</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标段（标段编号：</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）采购文件，正式授权下述签字人</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全权代表</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参加贵方组织的采购活动，按照采购文件要求提交响应文件。</w:t>
      </w:r>
      <w:r/>
    </w:p>
    <w:p>
      <w:pPr>
        <w:ind w:firstLine="480"/>
        <w:jc w:val="left"/>
        <w:spacing w:line="560" w:lineRule="exact"/>
        <w:tabs>
          <w:tab w:val="left" w:pos="360" w:leader="none"/>
        </w:tabs>
        <w:rPr>
          <w:rFonts w:ascii="宋体" w:hAnsi="宋体"/>
          <w:bCs/>
          <w:sz w:val="24"/>
          <w:szCs w:val="21"/>
          <w:highlight w:val="none"/>
        </w:rPr>
      </w:pPr>
      <w:r>
        <w:rPr>
          <w:rFonts w:hint="eastAsia" w:ascii="宋体" w:hAnsi="宋体"/>
          <w:bCs/>
          <w:sz w:val="24"/>
          <w:szCs w:val="21"/>
          <w:highlight w:val="none"/>
        </w:rPr>
        <w:t xml:space="preserve">据此函，签字人兹宣布同意如下：</w:t>
      </w:r>
      <w:r/>
    </w:p>
    <w:p>
      <w:pPr>
        <w:ind w:firstLine="480"/>
        <w:jc w:val="left"/>
        <w:spacing w:line="560" w:lineRule="exact"/>
        <w:tabs>
          <w:tab w:val="left" w:pos="360" w:leader="none"/>
        </w:tabs>
        <w:rPr>
          <w:rFonts w:ascii="宋体" w:hAnsi="宋体"/>
          <w:bCs/>
          <w:sz w:val="24"/>
          <w:szCs w:val="21"/>
          <w:highlight w:val="none"/>
        </w:rPr>
      </w:pPr>
      <w:r>
        <w:rPr>
          <w:rFonts w:hint="eastAsia" w:ascii="宋体" w:hAnsi="宋体"/>
          <w:bCs/>
          <w:sz w:val="24"/>
          <w:szCs w:val="21"/>
          <w:highlight w:val="none"/>
        </w:rPr>
        <w:t xml:space="preserve">1.按采购文件项目需求提交响应报价，报价、交货期等详见开标一览表。</w:t>
      </w:r>
      <w:r/>
    </w:p>
    <w:p>
      <w:pPr>
        <w:ind w:firstLine="480"/>
        <w:jc w:val="left"/>
        <w:spacing w:line="560" w:lineRule="exact"/>
        <w:tabs>
          <w:tab w:val="left" w:pos="360" w:leader="none"/>
        </w:tabs>
        <w:rPr>
          <w:rFonts w:ascii="宋体" w:hAnsi="宋体"/>
          <w:bCs/>
          <w:sz w:val="24"/>
          <w:szCs w:val="21"/>
          <w:highlight w:val="none"/>
        </w:rPr>
      </w:pPr>
      <w:r>
        <w:rPr>
          <w:rFonts w:hint="eastAsia" w:ascii="宋体" w:hAnsi="宋体"/>
          <w:bCs/>
          <w:sz w:val="24"/>
          <w:szCs w:val="21"/>
          <w:highlight w:val="none"/>
        </w:rPr>
        <w:t xml:space="preserve">2.我方同意在本标段采购文件中规定的响应文件递交截止之日起60天内遵守本响应文件中的承诺且在此期限期满之前均具有约束力。</w:t>
      </w:r>
      <w:r/>
    </w:p>
    <w:p>
      <w:pPr>
        <w:ind w:firstLine="480"/>
        <w:jc w:val="left"/>
        <w:spacing w:line="560" w:lineRule="exact"/>
        <w:tabs>
          <w:tab w:val="left" w:pos="360" w:leader="none"/>
        </w:tabs>
        <w:rPr>
          <w:rFonts w:ascii="宋体" w:hAnsi="宋体"/>
          <w:bCs/>
          <w:sz w:val="24"/>
          <w:szCs w:val="21"/>
          <w:highlight w:val="none"/>
        </w:rPr>
      </w:pPr>
      <w:r>
        <w:rPr>
          <w:rFonts w:hint="eastAsia" w:ascii="宋体" w:hAnsi="宋体"/>
          <w:bCs/>
          <w:sz w:val="24"/>
          <w:szCs w:val="21"/>
          <w:highlight w:val="none"/>
        </w:rPr>
        <w:t xml:space="preserve">3.我方承诺已经具备《中华人民共和国政府采购法》中规定的参加政府采购活动的供应商应当具备的条件：</w:t>
      </w:r>
      <w:r/>
    </w:p>
    <w:p>
      <w:pPr>
        <w:ind w:firstLine="480"/>
        <w:jc w:val="left"/>
        <w:spacing w:line="560" w:lineRule="exact"/>
        <w:tabs>
          <w:tab w:val="left" w:pos="360" w:leader="none"/>
        </w:tabs>
        <w:rPr>
          <w:rFonts w:ascii="宋体" w:hAnsi="宋体"/>
          <w:bCs/>
          <w:sz w:val="24"/>
          <w:szCs w:val="21"/>
          <w:highlight w:val="none"/>
        </w:rPr>
      </w:pPr>
      <w:r>
        <w:rPr>
          <w:rFonts w:hint="eastAsia" w:ascii="宋体" w:hAnsi="宋体"/>
          <w:bCs/>
          <w:sz w:val="24"/>
          <w:szCs w:val="21"/>
          <w:highlight w:val="none"/>
        </w:rPr>
        <w:t xml:space="preserve">(1)具有独立承担民事责任的能力；</w:t>
      </w:r>
      <w:r/>
    </w:p>
    <w:p>
      <w:pPr>
        <w:ind w:firstLine="480"/>
        <w:jc w:val="left"/>
        <w:spacing w:line="560" w:lineRule="exact"/>
        <w:tabs>
          <w:tab w:val="left" w:pos="360" w:leader="none"/>
        </w:tabs>
        <w:rPr>
          <w:rFonts w:ascii="宋体" w:hAnsi="宋体"/>
          <w:bCs/>
          <w:sz w:val="24"/>
          <w:szCs w:val="21"/>
          <w:highlight w:val="none"/>
        </w:rPr>
      </w:pPr>
      <w:r>
        <w:rPr>
          <w:rFonts w:hint="eastAsia" w:ascii="宋体" w:hAnsi="宋体"/>
          <w:bCs/>
          <w:sz w:val="24"/>
          <w:szCs w:val="21"/>
          <w:highlight w:val="none"/>
        </w:rPr>
        <w:t xml:space="preserve">(2)具有良好的商业信誉和健全的财务会计制度；</w:t>
      </w:r>
      <w:r/>
    </w:p>
    <w:p>
      <w:pPr>
        <w:ind w:firstLine="480"/>
        <w:jc w:val="left"/>
        <w:spacing w:line="560" w:lineRule="exact"/>
        <w:tabs>
          <w:tab w:val="left" w:pos="360" w:leader="none"/>
        </w:tabs>
        <w:rPr>
          <w:rFonts w:ascii="宋体" w:hAnsi="宋体"/>
          <w:bCs/>
          <w:sz w:val="24"/>
          <w:szCs w:val="21"/>
          <w:highlight w:val="none"/>
        </w:rPr>
      </w:pPr>
      <w:r>
        <w:rPr>
          <w:rFonts w:hint="eastAsia" w:ascii="宋体" w:hAnsi="宋体"/>
          <w:bCs/>
          <w:sz w:val="24"/>
          <w:szCs w:val="21"/>
          <w:highlight w:val="none"/>
        </w:rPr>
        <w:t xml:space="preserve">(3)具有履行合同所必需的设备和专业技术能力；</w:t>
      </w:r>
      <w:r/>
    </w:p>
    <w:p>
      <w:pPr>
        <w:ind w:firstLine="480"/>
        <w:jc w:val="left"/>
        <w:spacing w:line="560" w:lineRule="exact"/>
        <w:tabs>
          <w:tab w:val="left" w:pos="360" w:leader="none"/>
        </w:tabs>
        <w:rPr>
          <w:rFonts w:ascii="宋体" w:hAnsi="宋体"/>
          <w:bCs/>
          <w:sz w:val="24"/>
          <w:szCs w:val="21"/>
          <w:highlight w:val="none"/>
        </w:rPr>
      </w:pPr>
      <w:r>
        <w:rPr>
          <w:rFonts w:hint="eastAsia" w:ascii="宋体" w:hAnsi="宋体"/>
          <w:bCs/>
          <w:sz w:val="24"/>
          <w:szCs w:val="21"/>
          <w:highlight w:val="none"/>
        </w:rPr>
        <w:t xml:space="preserve">(4)有依法缴纳税收和社会保障资金的良好记录；</w:t>
      </w:r>
      <w:r/>
    </w:p>
    <w:p>
      <w:pPr>
        <w:ind w:firstLine="480"/>
        <w:jc w:val="left"/>
        <w:spacing w:line="560" w:lineRule="exact"/>
        <w:tabs>
          <w:tab w:val="left" w:pos="360" w:leader="none"/>
        </w:tabs>
        <w:rPr>
          <w:rFonts w:ascii="宋体" w:hAnsi="宋体"/>
          <w:bCs/>
          <w:sz w:val="24"/>
          <w:szCs w:val="21"/>
          <w:highlight w:val="none"/>
        </w:rPr>
      </w:pPr>
      <w:r>
        <w:rPr>
          <w:rFonts w:hint="eastAsia" w:ascii="宋体" w:hAnsi="宋体"/>
          <w:bCs/>
          <w:sz w:val="24"/>
          <w:szCs w:val="21"/>
          <w:highlight w:val="none"/>
        </w:rPr>
        <w:t xml:space="preserve">(5)参加此项采购活动前三年内，在经营活动中没有重大违法记录。</w:t>
      </w:r>
      <w:r/>
    </w:p>
    <w:p>
      <w:pPr>
        <w:ind w:firstLine="480"/>
        <w:jc w:val="left"/>
        <w:spacing w:line="560" w:lineRule="exact"/>
        <w:tabs>
          <w:tab w:val="left" w:pos="360" w:leader="none"/>
        </w:tabs>
        <w:rPr>
          <w:rFonts w:ascii="宋体" w:hAnsi="宋体"/>
          <w:bCs/>
          <w:sz w:val="24"/>
          <w:szCs w:val="21"/>
          <w:highlight w:val="none"/>
        </w:rPr>
      </w:pPr>
      <w:r>
        <w:rPr>
          <w:rFonts w:hint="eastAsia" w:ascii="宋体" w:hAnsi="宋体"/>
          <w:bCs/>
          <w:sz w:val="24"/>
          <w:szCs w:val="21"/>
          <w:highlight w:val="none"/>
        </w:rPr>
        <w:t xml:space="preserve">4.我方根据采购文件的规定，承担完成合同的责任和义务。</w:t>
      </w:r>
      <w:r/>
    </w:p>
    <w:p>
      <w:pPr>
        <w:ind w:firstLine="480"/>
        <w:jc w:val="left"/>
        <w:spacing w:line="560" w:lineRule="exact"/>
        <w:tabs>
          <w:tab w:val="left" w:pos="360" w:leader="none"/>
        </w:tabs>
        <w:rPr>
          <w:rFonts w:ascii="宋体" w:hAnsi="宋体"/>
          <w:bCs/>
          <w:sz w:val="24"/>
          <w:szCs w:val="21"/>
          <w:highlight w:val="none"/>
        </w:rPr>
      </w:pPr>
      <w:r>
        <w:rPr>
          <w:rFonts w:hint="eastAsia" w:ascii="宋体" w:hAnsi="宋体"/>
          <w:bCs/>
          <w:sz w:val="24"/>
          <w:szCs w:val="21"/>
          <w:highlight w:val="none"/>
        </w:rPr>
        <w:t xml:space="preserve">5.我方已详细审核采购文件，我方知道必须放弃提出含糊不清或误解问题的权利。</w:t>
      </w:r>
      <w:r/>
    </w:p>
    <w:p>
      <w:pPr>
        <w:ind w:firstLine="480"/>
        <w:jc w:val="left"/>
        <w:spacing w:line="560" w:lineRule="exact"/>
        <w:tabs>
          <w:tab w:val="left" w:pos="360" w:leader="none"/>
        </w:tabs>
        <w:rPr>
          <w:rFonts w:ascii="宋体" w:hAnsi="宋体"/>
          <w:bCs/>
          <w:sz w:val="24"/>
          <w:szCs w:val="21"/>
          <w:highlight w:val="none"/>
        </w:rPr>
      </w:pPr>
      <w:r>
        <w:rPr>
          <w:rFonts w:hint="eastAsia" w:ascii="宋体" w:hAnsi="宋体"/>
          <w:bCs/>
          <w:sz w:val="24"/>
          <w:szCs w:val="21"/>
          <w:highlight w:val="none"/>
        </w:rPr>
        <w:t xml:space="preserve">6.如果在响应文件有效期内撤回或者有其他违约行为，我方的保证金可被贵方全部或部分没收。</w:t>
      </w:r>
      <w:r/>
    </w:p>
    <w:p>
      <w:pPr>
        <w:ind w:firstLine="480"/>
        <w:jc w:val="left"/>
        <w:spacing w:line="560" w:lineRule="exact"/>
        <w:tabs>
          <w:tab w:val="left" w:pos="360" w:leader="none"/>
        </w:tabs>
        <w:rPr>
          <w:rFonts w:ascii="宋体" w:hAnsi="宋体"/>
          <w:bCs/>
          <w:sz w:val="24"/>
          <w:szCs w:val="21"/>
          <w:highlight w:val="none"/>
        </w:rPr>
      </w:pPr>
      <w:r>
        <w:rPr>
          <w:rFonts w:hint="eastAsia" w:ascii="宋体" w:hAnsi="宋体"/>
          <w:bCs/>
          <w:sz w:val="24"/>
          <w:szCs w:val="21"/>
          <w:highlight w:val="none"/>
        </w:rPr>
        <w:t xml:space="preserve">7.同意应贵方要求提供与本次采购活动有关的任何数据或资料。</w:t>
      </w:r>
      <w:r/>
    </w:p>
    <w:p>
      <w:pPr>
        <w:ind w:firstLine="480"/>
        <w:jc w:val="left"/>
        <w:spacing w:line="560" w:lineRule="exact"/>
        <w:tabs>
          <w:tab w:val="left" w:pos="360" w:leader="none"/>
        </w:tabs>
        <w:rPr>
          <w:rFonts w:ascii="宋体" w:hAnsi="宋体"/>
          <w:bCs/>
          <w:sz w:val="24"/>
          <w:szCs w:val="21"/>
          <w:highlight w:val="none"/>
        </w:rPr>
      </w:pPr>
      <w:r>
        <w:rPr>
          <w:rFonts w:hint="eastAsia" w:ascii="宋体" w:hAnsi="宋体"/>
          <w:bCs/>
          <w:sz w:val="24"/>
          <w:szCs w:val="21"/>
          <w:highlight w:val="none"/>
        </w:rPr>
        <w:t xml:space="preserve">8.我方完全理解，最低报价不是中标（成交）的唯一条件。</w:t>
      </w:r>
      <w:r/>
    </w:p>
    <w:p>
      <w:pPr>
        <w:ind w:firstLine="480"/>
        <w:jc w:val="left"/>
        <w:spacing w:line="560" w:lineRule="exact"/>
        <w:tabs>
          <w:tab w:val="left" w:pos="360" w:leader="none"/>
        </w:tabs>
        <w:rPr>
          <w:rFonts w:ascii="宋体" w:hAnsi="宋体"/>
          <w:bCs/>
          <w:sz w:val="24"/>
          <w:szCs w:val="21"/>
          <w:highlight w:val="none"/>
        </w:rPr>
      </w:pPr>
      <w:r>
        <w:rPr>
          <w:rFonts w:hint="eastAsia" w:ascii="宋体" w:hAnsi="宋体"/>
          <w:bCs/>
          <w:sz w:val="24"/>
          <w:szCs w:val="21"/>
          <w:highlight w:val="none"/>
        </w:rPr>
        <w:t xml:space="preserve">9.若贵方需要，我方愿意提供我方作出的一切承诺的证明材料。</w:t>
      </w:r>
      <w:r/>
    </w:p>
    <w:p>
      <w:pPr>
        <w:ind w:firstLine="480"/>
        <w:jc w:val="left"/>
        <w:spacing w:line="560" w:lineRule="exact"/>
        <w:tabs>
          <w:tab w:val="left" w:pos="360" w:leader="none"/>
        </w:tabs>
        <w:rPr>
          <w:rFonts w:ascii="宋体" w:hAnsi="宋体"/>
          <w:bCs/>
          <w:sz w:val="24"/>
          <w:szCs w:val="21"/>
          <w:highlight w:val="none"/>
        </w:rPr>
      </w:pPr>
      <w:r>
        <w:rPr>
          <w:rFonts w:hint="eastAsia" w:ascii="宋体" w:hAnsi="宋体"/>
          <w:bCs/>
          <w:sz w:val="24"/>
          <w:szCs w:val="21"/>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560" w:lineRule="exact"/>
        <w:tabs>
          <w:tab w:val="left" w:pos="360" w:leader="none"/>
        </w:tabs>
        <w:rPr>
          <w:rFonts w:ascii="宋体" w:hAnsi="宋体"/>
          <w:bCs/>
          <w:sz w:val="24"/>
          <w:szCs w:val="21"/>
          <w:highlight w:val="none"/>
        </w:rPr>
      </w:pPr>
      <w:r>
        <w:rPr>
          <w:rFonts w:hint="eastAsia" w:ascii="宋体" w:hAnsi="宋体"/>
          <w:bCs/>
          <w:sz w:val="24"/>
          <w:szCs w:val="21"/>
          <w:highlight w:val="none"/>
        </w:rPr>
        <w:t xml:space="preserve">(1)提供虚假材料谋取中标、成交的；</w:t>
      </w:r>
      <w:r/>
    </w:p>
    <w:p>
      <w:pPr>
        <w:ind w:firstLine="480"/>
        <w:jc w:val="left"/>
        <w:spacing w:line="560" w:lineRule="exact"/>
        <w:tabs>
          <w:tab w:val="left" w:pos="360" w:leader="none"/>
        </w:tabs>
        <w:rPr>
          <w:rFonts w:ascii="宋体" w:hAnsi="宋体"/>
          <w:bCs/>
          <w:sz w:val="24"/>
          <w:szCs w:val="21"/>
          <w:highlight w:val="none"/>
        </w:rPr>
      </w:pPr>
      <w:r>
        <w:rPr>
          <w:rFonts w:hint="eastAsia" w:ascii="宋体" w:hAnsi="宋体"/>
          <w:bCs/>
          <w:sz w:val="24"/>
          <w:szCs w:val="21"/>
          <w:highlight w:val="none"/>
        </w:rPr>
        <w:t xml:space="preserve">(2)采取不正当手段诋毁、排挤其他供应商的；</w:t>
      </w:r>
      <w:r/>
    </w:p>
    <w:p>
      <w:pPr>
        <w:ind w:firstLine="480"/>
        <w:jc w:val="left"/>
        <w:spacing w:line="560" w:lineRule="exact"/>
        <w:tabs>
          <w:tab w:val="left" w:pos="360" w:leader="none"/>
        </w:tabs>
        <w:rPr>
          <w:rFonts w:ascii="宋体" w:hAnsi="宋体"/>
          <w:bCs/>
          <w:sz w:val="24"/>
          <w:szCs w:val="21"/>
          <w:highlight w:val="none"/>
        </w:rPr>
      </w:pPr>
      <w:r>
        <w:rPr>
          <w:rFonts w:hint="eastAsia" w:ascii="宋体" w:hAnsi="宋体"/>
          <w:bCs/>
          <w:sz w:val="24"/>
          <w:szCs w:val="21"/>
          <w:highlight w:val="none"/>
        </w:rPr>
        <w:t xml:space="preserve">(3)与采购人、其他供应商或者采购代理机构恶意串通的；</w:t>
      </w:r>
      <w:r/>
    </w:p>
    <w:p>
      <w:pPr>
        <w:ind w:firstLine="480"/>
        <w:jc w:val="left"/>
        <w:spacing w:line="560" w:lineRule="exact"/>
        <w:tabs>
          <w:tab w:val="left" w:pos="360" w:leader="none"/>
        </w:tabs>
        <w:rPr>
          <w:rFonts w:ascii="宋体" w:hAnsi="宋体"/>
          <w:bCs/>
          <w:sz w:val="24"/>
          <w:szCs w:val="21"/>
          <w:highlight w:val="none"/>
        </w:rPr>
      </w:pPr>
      <w:r>
        <w:rPr>
          <w:rFonts w:hint="eastAsia" w:ascii="宋体" w:hAnsi="宋体"/>
          <w:bCs/>
          <w:sz w:val="24"/>
          <w:szCs w:val="21"/>
          <w:highlight w:val="none"/>
        </w:rPr>
        <w:t xml:space="preserve">(4)向采购人、采购代理机构行贿或者提供其他不正当利益的；</w:t>
      </w:r>
      <w:r/>
    </w:p>
    <w:p>
      <w:pPr>
        <w:ind w:firstLine="480"/>
        <w:jc w:val="left"/>
        <w:spacing w:line="560" w:lineRule="exact"/>
        <w:tabs>
          <w:tab w:val="left" w:pos="360" w:leader="none"/>
        </w:tabs>
        <w:rPr>
          <w:rFonts w:ascii="宋体" w:hAnsi="宋体"/>
          <w:bCs/>
          <w:sz w:val="24"/>
          <w:szCs w:val="21"/>
          <w:highlight w:val="none"/>
        </w:rPr>
      </w:pPr>
      <w:r>
        <w:rPr>
          <w:rFonts w:hint="eastAsia" w:ascii="宋体" w:hAnsi="宋体"/>
          <w:bCs/>
          <w:sz w:val="24"/>
          <w:szCs w:val="21"/>
          <w:highlight w:val="none"/>
        </w:rPr>
        <w:t xml:space="preserve">(5)在招标采购过程中与采购人进行协商谈判的；</w:t>
      </w:r>
      <w:r/>
    </w:p>
    <w:p>
      <w:pPr>
        <w:ind w:firstLine="480"/>
        <w:jc w:val="left"/>
        <w:spacing w:line="560" w:lineRule="exact"/>
        <w:tabs>
          <w:tab w:val="left" w:pos="360" w:leader="none"/>
        </w:tabs>
        <w:rPr>
          <w:rFonts w:ascii="宋体" w:hAnsi="宋体"/>
          <w:bCs/>
          <w:sz w:val="24"/>
          <w:szCs w:val="21"/>
          <w:highlight w:val="none"/>
        </w:rPr>
      </w:pPr>
      <w:r>
        <w:rPr>
          <w:rFonts w:hint="eastAsia" w:ascii="宋体" w:hAnsi="宋体"/>
          <w:bCs/>
          <w:sz w:val="24"/>
          <w:szCs w:val="21"/>
          <w:highlight w:val="none"/>
        </w:rPr>
        <w:t xml:space="preserve">(6)拒绝有关部门监督检查或提供虚假情况的。</w:t>
      </w:r>
      <w:r/>
    </w:p>
    <w:p>
      <w:pPr>
        <w:ind w:firstLine="480"/>
        <w:jc w:val="left"/>
        <w:spacing w:line="560" w:lineRule="exact"/>
        <w:tabs>
          <w:tab w:val="left" w:pos="360" w:leader="none"/>
        </w:tabs>
        <w:rPr>
          <w:rFonts w:ascii="宋体" w:hAnsi="宋体"/>
          <w:bCs/>
          <w:sz w:val="24"/>
          <w:szCs w:val="21"/>
          <w:highlight w:val="none"/>
        </w:rPr>
      </w:pPr>
      <w:r>
        <w:rPr>
          <w:rFonts w:ascii="宋体" w:hAnsi="宋体"/>
          <w:bCs/>
          <w:sz w:val="24"/>
          <w:szCs w:val="21"/>
          <w:highlight w:val="none"/>
        </w:rPr>
        <w:t xml:space="preserve"> </w:t>
      </w:r>
      <w:r/>
    </w:p>
    <w:p>
      <w:pPr>
        <w:ind w:firstLine="480"/>
        <w:jc w:val="left"/>
        <w:spacing w:line="560" w:lineRule="exact"/>
        <w:tabs>
          <w:tab w:val="left" w:pos="360" w:leader="none"/>
        </w:tabs>
        <w:rPr>
          <w:rFonts w:ascii="宋体" w:hAnsi="宋体"/>
          <w:bCs/>
          <w:sz w:val="24"/>
          <w:szCs w:val="21"/>
          <w:highlight w:val="none"/>
        </w:rPr>
      </w:pPr>
      <w:r>
        <w:rPr>
          <w:rFonts w:hint="eastAsia" w:ascii="宋体" w:hAnsi="宋体"/>
          <w:bCs/>
          <w:sz w:val="24"/>
          <w:szCs w:val="21"/>
          <w:highlight w:val="none"/>
        </w:rPr>
        <w:t xml:space="preserve">法定代表人或其委托代理人签字（或盖章）： 　　</w:t>
      </w:r>
      <w:r/>
    </w:p>
    <w:p>
      <w:pPr>
        <w:ind w:firstLine="480"/>
        <w:jc w:val="left"/>
        <w:spacing w:line="560" w:lineRule="exact"/>
        <w:tabs>
          <w:tab w:val="left" w:pos="360" w:leader="none"/>
        </w:tabs>
        <w:rPr>
          <w:rFonts w:ascii="宋体" w:hAnsi="宋体"/>
          <w:bCs/>
          <w:sz w:val="24"/>
          <w:szCs w:val="21"/>
          <w:highlight w:val="none"/>
        </w:rPr>
      </w:pPr>
      <w:r>
        <w:rPr>
          <w:rFonts w:hint="eastAsia" w:ascii="宋体" w:hAnsi="宋体"/>
          <w:bCs/>
          <w:sz w:val="24"/>
          <w:szCs w:val="21"/>
          <w:highlight w:val="none"/>
        </w:rPr>
        <w:t xml:space="preserve">供应商公章： </w:t>
      </w:r>
      <w:r/>
    </w:p>
    <w:p>
      <w:pPr>
        <w:ind w:firstLine="480"/>
        <w:jc w:val="left"/>
        <w:spacing w:line="560" w:lineRule="exact"/>
        <w:tabs>
          <w:tab w:val="left" w:pos="360" w:leader="none"/>
        </w:tabs>
        <w:rPr>
          <w:rFonts w:ascii="宋体" w:hAnsi="宋体"/>
          <w:bCs/>
          <w:sz w:val="24"/>
          <w:szCs w:val="21"/>
          <w:highlight w:val="none"/>
        </w:rPr>
      </w:pPr>
      <w:r>
        <w:rPr>
          <w:rFonts w:hint="eastAsia" w:ascii="宋体" w:hAnsi="宋体"/>
          <w:bCs/>
          <w:sz w:val="24"/>
          <w:szCs w:val="21"/>
          <w:highlight w:val="none"/>
        </w:rPr>
        <w:t xml:space="preserve">日期： </w:t>
      </w:r>
      <w:r/>
    </w:p>
    <w:p>
      <w:pPr>
        <w:jc w:val="left"/>
        <w:keepLines/>
        <w:keepNext/>
        <w:spacing w:before="120" w:after="120" w:line="560" w:lineRule="exact"/>
        <w:rPr>
          <w:b/>
          <w:szCs w:val="24"/>
          <w:highlight w:val="none"/>
        </w:rPr>
        <w:outlineLvl w:val="1"/>
      </w:pPr>
      <w:r>
        <w:rPr>
          <w:b/>
          <w:szCs w:val="24"/>
          <w:highlight w:val="none"/>
        </w:rPr>
        <w:br w:type="page" w:clear="all"/>
      </w:r>
      <w:r>
        <w:rPr>
          <w:rFonts w:hint="eastAsia" w:ascii="黑体" w:hAnsi="黑体" w:eastAsia="黑体" w:cs="宋体"/>
          <w:bCs/>
          <w:sz w:val="24"/>
          <w:szCs w:val="28"/>
          <w:highlight w:val="none"/>
        </w:rPr>
        <w:t xml:space="preserve">格式2、首次磋商报价表（开标一览表）</w:t>
      </w:r>
      <w:r/>
    </w:p>
    <w:p>
      <w:pPr>
        <w:jc w:val="center"/>
        <w:spacing w:before="286" w:after="286"/>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首次磋商报价表（开标一览表）</w:t>
      </w:r>
      <w:r/>
    </w:p>
    <w:p>
      <w:pPr>
        <w:ind w:firstLine="720"/>
        <w:jc w:val="left"/>
        <w:rPr>
          <w:rFonts w:ascii="宋体" w:hAnsi="宋体" w:cs="方正仿宋_GBK"/>
          <w:sz w:val="24"/>
          <w:szCs w:val="24"/>
          <w:highlight w:val="none"/>
        </w:rPr>
      </w:pPr>
      <w:r>
        <w:rPr>
          <w:rFonts w:ascii="宋体" w:hAnsi="宋体" w:cs="方正仿宋_GBK"/>
          <w:sz w:val="24"/>
          <w:szCs w:val="24"/>
          <w:highlight w:val="none"/>
        </w:rPr>
      </w:r>
      <w:r/>
    </w:p>
    <w:p>
      <w:pPr>
        <w:ind w:firstLine="720"/>
        <w:jc w:val="left"/>
        <w:rPr>
          <w:rFonts w:ascii="宋体" w:hAnsi="宋体" w:cs="方正仿宋_GBK"/>
          <w:sz w:val="24"/>
          <w:szCs w:val="24"/>
          <w:highlight w:val="none"/>
        </w:rPr>
      </w:pPr>
      <w:r>
        <w:rPr>
          <w:rFonts w:hint="eastAsia" w:ascii="宋体" w:hAnsi="宋体" w:cs="方正仿宋_GBK"/>
          <w:sz w:val="24"/>
          <w:szCs w:val="24"/>
          <w:highlight w:val="none"/>
        </w:rPr>
        <w:t xml:space="preserve">标段名称：</w:t>
      </w:r>
      <w:r>
        <w:rPr>
          <w:rFonts w:hint="eastAsia" w:ascii="宋体" w:hAnsi="宋体"/>
          <w:sz w:val="24"/>
          <w:szCs w:val="28"/>
          <w:highlight w:val="none"/>
          <w:lang w:eastAsia="zh-CN"/>
        </w:rPr>
        <w:t xml:space="preserve">连云港市“十五五”综合交通运输体系发展规划研究（非专门面向中小企业）</w:t>
      </w:r>
      <w:r/>
    </w:p>
    <w:p>
      <w:pPr>
        <w:ind w:firstLine="720"/>
        <w:jc w:val="left"/>
        <w:rPr>
          <w:rFonts w:ascii="宋体" w:hAnsi="宋体" w:cs="方正仿宋_GBK"/>
          <w:sz w:val="24"/>
          <w:szCs w:val="24"/>
          <w:highlight w:val="none"/>
        </w:rPr>
      </w:pPr>
      <w:r>
        <w:rPr>
          <w:rFonts w:hint="eastAsia" w:ascii="宋体" w:hAnsi="宋体" w:cs="方正仿宋_GBK"/>
          <w:sz w:val="24"/>
          <w:szCs w:val="24"/>
          <w:highlight w:val="none"/>
        </w:rPr>
        <w:t xml:space="preserve">编号：</w:t>
      </w:r>
      <w:r>
        <w:rPr>
          <w:rFonts w:hint="eastAsia" w:ascii="宋体" w:hAnsi="宋体"/>
          <w:sz w:val="24"/>
          <w:szCs w:val="28"/>
          <w:highlight w:val="none"/>
        </w:rPr>
        <w:t xml:space="preserve">                 </w:t>
      </w:r>
      <w:r/>
    </w:p>
    <w:p>
      <w:pPr>
        <w:rPr>
          <w:szCs w:val="24"/>
          <w:highlight w:val="none"/>
        </w:rPr>
      </w:pPr>
      <w:r>
        <w:rPr>
          <w:szCs w:val="24"/>
          <w:highlight w:val="none"/>
        </w:rPr>
      </w:r>
      <w:r/>
    </w:p>
    <w:tbl>
      <w:tblPr>
        <w:tblStyle w:val="7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rPr>
                <w:rFonts w:ascii="宋体" w:hAnsi="宋体"/>
                <w:bCs/>
                <w:sz w:val="24"/>
                <w:szCs w:val="24"/>
                <w:highlight w:val="none"/>
              </w:rPr>
            </w:pPr>
            <w:r>
              <w:rPr>
                <w:rFonts w:ascii="宋体" w:hAnsi="宋体"/>
                <w:bCs/>
                <w:sz w:val="24"/>
                <w:szCs w:val="24"/>
                <w:highlight w:val="none"/>
              </w:rPr>
              <w:t xml:space="preserve">标题</w:t>
            </w:r>
            <w:r/>
          </w:p>
        </w:tc>
        <w:tc>
          <w:tcPr>
            <w:tcW w:w="3651"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t xml:space="preserve">内容</w:t>
            </w:r>
            <w:r/>
          </w:p>
        </w:tc>
      </w:tr>
      <w:tr>
        <w:trPr>
          <w:cantSplit/>
          <w:jc w:val="center"/>
          <w:trHeight w:val="1310"/>
        </w:trPr>
        <w:tc>
          <w:tcPr>
            <w:tcW w:w="3653" w:type="dxa"/>
            <w:vAlign w:val="center"/>
            <w:textDirection w:val="lrTb"/>
            <w:noWrap w:val="false"/>
          </w:tcPr>
          <w:p>
            <w:pPr>
              <w:jc w:val="center"/>
              <w:rPr>
                <w:rFonts w:ascii="宋体" w:hAnsi="宋体"/>
                <w:bCs/>
                <w:sz w:val="24"/>
                <w:szCs w:val="24"/>
                <w:highlight w:val="none"/>
              </w:rPr>
            </w:pPr>
            <w:r>
              <w:rPr>
                <w:rFonts w:ascii="宋体" w:hAnsi="宋体"/>
                <w:bCs/>
                <w:sz w:val="24"/>
                <w:szCs w:val="24"/>
                <w:highlight w:val="none"/>
              </w:rPr>
              <w:t xml:space="preserve">响应报价</w:t>
            </w:r>
            <w:r>
              <w:rPr>
                <w:rFonts w:hint="eastAsia" w:ascii="宋体" w:hAnsi="宋体"/>
                <w:bCs/>
                <w:sz w:val="24"/>
                <w:szCs w:val="24"/>
                <w:highlight w:val="none"/>
              </w:rPr>
              <w:t xml:space="preserve">（元）</w:t>
            </w:r>
            <w:r/>
          </w:p>
        </w:tc>
        <w:tc>
          <w:tcPr>
            <w:tcW w:w="3651"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jc w:val="center"/>
          <w:trHeight w:val="1310"/>
        </w:trPr>
        <w:tc>
          <w:tcPr>
            <w:tcW w:w="3653" w:type="dxa"/>
            <w:vAlign w:val="center"/>
            <w:textDirection w:val="lrTb"/>
            <w:noWrap w:val="false"/>
          </w:tcPr>
          <w:p>
            <w:pPr>
              <w:jc w:val="center"/>
              <w:rPr>
                <w:rFonts w:ascii="宋体" w:hAnsi="宋体"/>
                <w:bCs/>
                <w:sz w:val="24"/>
                <w:szCs w:val="24"/>
                <w:highlight w:val="none"/>
              </w:rPr>
            </w:pPr>
            <w:r>
              <w:rPr>
                <w:rFonts w:hint="eastAsia" w:ascii="宋体" w:hAnsi="宋体"/>
                <w:sz w:val="24"/>
                <w:szCs w:val="28"/>
                <w:highlight w:val="none"/>
              </w:rPr>
              <w:t xml:space="preserve">合同履行期限</w:t>
            </w:r>
            <w:r/>
          </w:p>
        </w:tc>
        <w:tc>
          <w:tcPr>
            <w:tcW w:w="3651"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r>
    </w:tbl>
    <w:p>
      <w:pPr>
        <w:ind w:firstLine="480"/>
        <w:jc w:val="left"/>
        <w:spacing w:line="360" w:lineRule="auto"/>
        <w:rPr>
          <w:rFonts w:ascii="宋体" w:hAnsi="宋体"/>
          <w:bCs/>
          <w:sz w:val="24"/>
          <w:szCs w:val="24"/>
          <w:highlight w:val="none"/>
        </w:rPr>
      </w:pPr>
      <w:r>
        <w:rPr>
          <w:rFonts w:ascii="宋体" w:hAnsi="宋体"/>
          <w:bCs/>
          <w:sz w:val="24"/>
          <w:szCs w:val="24"/>
          <w:highlight w:val="none"/>
        </w:rPr>
      </w:r>
      <w:r/>
    </w:p>
    <w:p>
      <w:pPr>
        <w:jc w:val="left"/>
        <w:rPr>
          <w:rFonts w:ascii="宋体" w:hAnsi="宋体"/>
          <w:bCs/>
          <w:sz w:val="24"/>
          <w:szCs w:val="24"/>
          <w:highlight w:val="none"/>
        </w:rPr>
      </w:pPr>
      <w:r>
        <w:rPr>
          <w:rFonts w:hint="eastAsia" w:ascii="宋体" w:hAnsi="宋体"/>
          <w:bCs/>
          <w:sz w:val="24"/>
          <w:szCs w:val="24"/>
          <w:highlight w:val="none"/>
        </w:rPr>
        <w:t xml:space="preserve">供应商（盖章）：</w:t>
      </w:r>
      <w:r/>
    </w:p>
    <w:p>
      <w:pPr>
        <w:jc w:val="left"/>
        <w:rPr>
          <w:rFonts w:ascii="宋体" w:hAnsi="宋体"/>
          <w:bCs/>
          <w:sz w:val="24"/>
          <w:szCs w:val="24"/>
          <w:highlight w:val="none"/>
        </w:rPr>
      </w:pPr>
      <w:r>
        <w:rPr>
          <w:rFonts w:hint="eastAsia" w:ascii="宋体" w:hAnsi="宋体"/>
          <w:bCs/>
          <w:sz w:val="24"/>
          <w:szCs w:val="24"/>
          <w:highlight w:val="none"/>
        </w:rPr>
        <w:t xml:space="preserve">法定代表人或委托代理人（签字或盖章）：</w:t>
      </w:r>
      <w:r/>
    </w:p>
    <w:p>
      <w:pPr>
        <w:jc w:val="left"/>
        <w:rPr>
          <w:rFonts w:ascii="宋体" w:hAnsi="宋体"/>
          <w:bCs/>
          <w:sz w:val="24"/>
          <w:szCs w:val="24"/>
          <w:highlight w:val="none"/>
        </w:rPr>
      </w:pPr>
      <w:r>
        <w:rPr>
          <w:rFonts w:hint="eastAsia" w:ascii="宋体" w:hAnsi="宋体"/>
          <w:bCs/>
          <w:sz w:val="24"/>
          <w:szCs w:val="24"/>
          <w:highlight w:val="none"/>
        </w:rPr>
        <w:t xml:space="preserve">日期：    年     月     日</w:t>
      </w:r>
      <w:r/>
    </w:p>
    <w:p>
      <w:pPr>
        <w:ind w:firstLine="420"/>
        <w:rPr>
          <w:szCs w:val="24"/>
          <w:highlight w:val="none"/>
        </w:rPr>
      </w:pPr>
      <w:r>
        <w:rPr>
          <w:szCs w:val="24"/>
          <w:highlight w:val="none"/>
        </w:rPr>
      </w:r>
      <w:r/>
    </w:p>
    <w:p>
      <w:pPr>
        <w:jc w:val="left"/>
        <w:keepLines/>
        <w:keepNext/>
        <w:spacing w:before="120" w:after="120" w:line="560" w:lineRule="exact"/>
        <w:rPr>
          <w:rFonts w:ascii="宋体" w:hAnsi="宋体"/>
          <w:b/>
          <w:sz w:val="24"/>
          <w:szCs w:val="24"/>
          <w:highlight w:val="none"/>
        </w:rPr>
        <w:outlineLvl w:val="1"/>
      </w:pPr>
      <w:r>
        <w:rPr>
          <w:rFonts w:ascii="宋体" w:hAnsi="宋体"/>
          <w:b/>
          <w:sz w:val="24"/>
          <w:szCs w:val="24"/>
          <w:highlight w:val="none"/>
        </w:rPr>
        <w:br w:type="page" w:clear="all"/>
      </w:r>
      <w:r>
        <w:rPr>
          <w:rFonts w:hint="eastAsia" w:ascii="黑体" w:hAnsi="黑体" w:eastAsia="黑体" w:cs="宋体"/>
          <w:bCs/>
          <w:sz w:val="24"/>
          <w:szCs w:val="28"/>
          <w:highlight w:val="none"/>
        </w:rPr>
        <w:t xml:space="preserve">格式3</w:t>
      </w:r>
      <w:r>
        <w:rPr>
          <w:rFonts w:ascii="黑体" w:hAnsi="黑体" w:eastAsia="黑体" w:cs="宋体"/>
          <w:bCs/>
          <w:sz w:val="24"/>
          <w:szCs w:val="28"/>
          <w:highlight w:val="none"/>
        </w:rPr>
        <w:t xml:space="preserve">、</w:t>
      </w:r>
      <w:r>
        <w:rPr>
          <w:rFonts w:hint="eastAsia" w:ascii="黑体" w:hAnsi="黑体" w:eastAsia="黑体" w:cs="宋体"/>
          <w:bCs/>
          <w:sz w:val="24"/>
          <w:szCs w:val="28"/>
          <w:highlight w:val="none"/>
        </w:rPr>
        <w:t xml:space="preserve">首次磋商报价明细表（报价明细表）</w:t>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首次磋商报价明细表（格式自拟）</w:t>
      </w:r>
      <w:r/>
    </w:p>
    <w:p>
      <w:pPr>
        <w:ind w:firstLine="482"/>
        <w:spacing w:line="360" w:lineRule="auto"/>
        <w:rPr>
          <w:rFonts w:ascii="黑体" w:hAnsi="黑体" w:eastAsia="黑体" w:cs="宋体"/>
          <w:bCs/>
          <w:sz w:val="24"/>
          <w:szCs w:val="28"/>
          <w:highlight w:val="none"/>
        </w:rPr>
      </w:pPr>
      <w:r>
        <w:rPr>
          <w:rFonts w:ascii="宋体" w:hAnsi="宋体"/>
          <w:b/>
          <w:sz w:val="24"/>
          <w:szCs w:val="20"/>
          <w:highlight w:val="none"/>
        </w:rPr>
        <w:br w:type="page" w:clear="all"/>
      </w:r>
      <w:r>
        <w:rPr>
          <w:rFonts w:hint="eastAsia" w:ascii="黑体" w:hAnsi="黑体" w:eastAsia="黑体" w:cs="宋体"/>
          <w:bCs/>
          <w:sz w:val="24"/>
          <w:szCs w:val="28"/>
          <w:highlight w:val="none"/>
        </w:rPr>
        <w:t xml:space="preserve">格式4、财务状况报告及税收、社会保障资金缴纳情况承诺函</w:t>
      </w:r>
      <w:r/>
    </w:p>
    <w:p>
      <w:pPr>
        <w:rPr>
          <w:szCs w:val="24"/>
          <w:highlight w:val="none"/>
        </w:rPr>
      </w:pPr>
      <w:r>
        <w:rPr>
          <w:szCs w:val="24"/>
          <w:highlight w:val="none"/>
        </w:rPr>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p>
    <w:p>
      <w:pPr>
        <w:jc w:val="left"/>
        <w:rPr>
          <w:rFonts w:ascii="MS Mincho"/>
          <w:szCs w:val="24"/>
          <w:highlight w:val="none"/>
        </w:rPr>
      </w:pPr>
      <w:r>
        <w:rPr>
          <w:rFonts w:ascii="MS Mincho"/>
          <w:szCs w:val="24"/>
          <w:highlight w:val="none"/>
        </w:rPr>
      </w:r>
      <w:r/>
    </w:p>
    <w:p>
      <w:pPr>
        <w:spacing w:line="360" w:lineRule="auto"/>
        <w:rPr>
          <w:rFonts w:ascii="宋体" w:hAnsi="宋体"/>
          <w:sz w:val="24"/>
          <w:szCs w:val="24"/>
          <w:highlight w:val="none"/>
        </w:rPr>
      </w:pPr>
      <w:r>
        <w:rPr>
          <w:rFonts w:hint="eastAsia" w:ascii="宋体" w:hAnsi="宋体"/>
          <w:sz w:val="24"/>
          <w:szCs w:val="24"/>
          <w:highlight w:val="none"/>
        </w:rPr>
        <w:t xml:space="preserve">致：</w:t>
      </w:r>
      <w:r>
        <w:rPr>
          <w:rFonts w:hint="eastAsia" w:ascii="宋体" w:hAnsi="宋体" w:cs="宋体"/>
          <w:sz w:val="24"/>
          <w:szCs w:val="28"/>
          <w:highlight w:val="none"/>
        </w:rPr>
        <w:t xml:space="preserve">连云港市交通运输局</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我方</w:t>
      </w:r>
      <w:r>
        <w:rPr>
          <w:rFonts w:hint="eastAsia" w:ascii="宋体" w:hAnsi="宋体"/>
          <w:sz w:val="24"/>
          <w:szCs w:val="24"/>
          <w:highlight w:val="none"/>
          <w:u w:val="single"/>
        </w:rPr>
        <w:t xml:space="preserve"> </w:t>
      </w:r>
      <w:r>
        <w:rPr>
          <w:rFonts w:hint="eastAsia" w:ascii="宋体" w:hAnsi="宋体"/>
          <w:i/>
          <w:sz w:val="24"/>
          <w:szCs w:val="24"/>
          <w:highlight w:val="none"/>
          <w:u w:val="single"/>
        </w:rPr>
        <w:t xml:space="preserve">供应商名称</w:t>
      </w:r>
      <w:r>
        <w:rPr>
          <w:rFonts w:hint="eastAsia" w:ascii="宋体" w:hAnsi="宋体"/>
          <w:sz w:val="24"/>
          <w:szCs w:val="24"/>
          <w:highlight w:val="none"/>
          <w:u w:val="single"/>
        </w:rPr>
        <w:t xml:space="preserve"> </w:t>
      </w:r>
      <w:r>
        <w:rPr>
          <w:rFonts w:hint="eastAsia" w:ascii="宋体" w:hAnsi="宋体"/>
          <w:sz w:val="24"/>
          <w:szCs w:val="24"/>
          <w:highlight w:val="none"/>
        </w:rPr>
        <w:t xml:space="preserve">参加</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（项目编号：</w:t>
      </w:r>
      <w:r>
        <w:rPr>
          <w:rFonts w:hint="eastAsia" w:ascii="宋体" w:hAnsi="宋体"/>
          <w:sz w:val="24"/>
          <w:szCs w:val="24"/>
          <w:highlight w:val="none"/>
          <w:u w:val="single"/>
        </w:rPr>
        <w:t xml:space="preserve">           </w:t>
      </w:r>
      <w:r>
        <w:rPr>
          <w:rFonts w:hint="eastAsia" w:ascii="宋体" w:hAnsi="宋体"/>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（1）具有良好的商业信誉和健全的财务会计制度（财务状况报告）；</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（2）有依法缴纳税收和社会保障资金的良好记录。</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特此承诺</w:t>
      </w:r>
      <w:r/>
    </w:p>
    <w:p>
      <w:pPr>
        <w:ind w:firstLine="480"/>
        <w:spacing w:line="360" w:lineRule="auto"/>
        <w:rPr>
          <w:rFonts w:ascii="宋体" w:hAnsi="宋体"/>
          <w:sz w:val="24"/>
          <w:szCs w:val="24"/>
          <w:highlight w:val="none"/>
        </w:rPr>
      </w:pPr>
      <w:r>
        <w:rPr>
          <w:rFonts w:ascii="宋体" w:hAnsi="宋体"/>
          <w:sz w:val="24"/>
          <w:szCs w:val="24"/>
          <w:highlight w:val="none"/>
        </w:rPr>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供应商（盖章）：</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法定代表人或委托代理人（签字或盖章）：</w:t>
      </w:r>
      <w:r/>
    </w:p>
    <w:p>
      <w:pPr>
        <w:ind w:firstLine="480"/>
        <w:spacing w:line="360" w:lineRule="auto"/>
        <w:rPr>
          <w:rFonts w:ascii="宋体" w:hAnsi="宋体"/>
          <w:sz w:val="24"/>
          <w:szCs w:val="24"/>
          <w:highlight w:val="none"/>
        </w:rPr>
      </w:pPr>
      <w:r>
        <w:rPr>
          <w:rFonts w:hint="eastAsia" w:ascii="宋体" w:hAnsi="宋体"/>
          <w:bCs/>
          <w:sz w:val="24"/>
          <w:szCs w:val="24"/>
          <w:highlight w:val="none"/>
        </w:rPr>
        <w:t xml:space="preserve">年     月     日</w:t>
      </w:r>
      <w:r/>
    </w:p>
    <w:p>
      <w:pPr>
        <w:ind w:firstLine="482"/>
        <w:spacing w:line="360" w:lineRule="auto"/>
        <w:rPr>
          <w:rFonts w:ascii="宋体" w:hAnsi="宋体"/>
          <w:b/>
          <w:sz w:val="24"/>
          <w:szCs w:val="20"/>
          <w:highlight w:val="none"/>
        </w:rPr>
      </w:pPr>
      <w:r>
        <w:rPr>
          <w:rFonts w:ascii="宋体" w:hAnsi="宋体"/>
          <w:b/>
          <w:sz w:val="24"/>
          <w:szCs w:val="20"/>
          <w:highlight w:val="none"/>
        </w:rPr>
      </w:r>
      <w:r/>
    </w:p>
    <w:p>
      <w:pPr>
        <w:jc w:val="left"/>
        <w:keepLines/>
        <w:keepNext/>
        <w:spacing w:before="120" w:after="120" w:line="560" w:lineRule="exact"/>
        <w:rPr>
          <w:rFonts w:ascii="黑体" w:hAnsi="黑体" w:eastAsia="黑体" w:cs="宋体"/>
          <w:bCs/>
          <w:sz w:val="24"/>
          <w:szCs w:val="28"/>
          <w:highlight w:val="none"/>
        </w:rPr>
        <w:outlineLvl w:val="1"/>
      </w:pPr>
      <w:r>
        <w:rPr>
          <w:rFonts w:ascii="黑体" w:hAnsi="黑体" w:eastAsia="黑体" w:cs="宋体"/>
          <w:bCs/>
          <w:sz w:val="24"/>
          <w:szCs w:val="28"/>
          <w:highlight w:val="none"/>
        </w:rPr>
        <w:br w:type="page" w:clear="all"/>
      </w:r>
      <w:r>
        <w:rPr>
          <w:rFonts w:hint="eastAsia" w:ascii="黑体" w:hAnsi="黑体" w:eastAsia="黑体" w:cs="宋体"/>
          <w:bCs/>
          <w:sz w:val="24"/>
          <w:szCs w:val="28"/>
          <w:highlight w:val="none"/>
        </w:rPr>
        <w:t xml:space="preserve">格式5、中小企业声明函</w:t>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中小企业声明函</w:t>
      </w:r>
      <w:r/>
    </w:p>
    <w:p>
      <w:pPr>
        <w:ind w:firstLine="480"/>
        <w:spacing w:line="360" w:lineRule="auto"/>
        <w:rPr>
          <w:rFonts w:ascii="宋体" w:hAnsi="宋体"/>
          <w:sz w:val="24"/>
          <w:szCs w:val="24"/>
          <w:highlight w:val="none"/>
        </w:rPr>
      </w:pPr>
      <w:r>
        <w:rPr>
          <w:rFonts w:ascii="宋体" w:hAnsi="宋体"/>
          <w:sz w:val="24"/>
          <w:szCs w:val="24"/>
          <w:highlight w:val="none"/>
        </w:rPr>
        <w:t xml:space="preserve">本公司郑重声明，根据《政府采购促进中小企业发展管理办法》（财库﹝2020﹞46号）的规定，本公司参加</w:t>
      </w:r>
      <w:r>
        <w:rPr>
          <w:rFonts w:ascii="宋体" w:hAnsi="宋体"/>
          <w:sz w:val="24"/>
          <w:szCs w:val="24"/>
          <w:highlight w:val="none"/>
          <w:u w:val="single"/>
        </w:rPr>
        <w:t xml:space="preserve">（单位名称）</w:t>
      </w:r>
      <w:r>
        <w:rPr>
          <w:rFonts w:ascii="宋体" w:hAnsi="宋体"/>
          <w:sz w:val="24"/>
          <w:szCs w:val="24"/>
          <w:highlight w:val="none"/>
        </w:rPr>
        <w:t xml:space="preserve">的</w:t>
      </w:r>
      <w:r>
        <w:rPr>
          <w:rFonts w:ascii="宋体" w:hAnsi="宋体"/>
          <w:sz w:val="24"/>
          <w:szCs w:val="24"/>
          <w:highlight w:val="none"/>
          <w:u w:val="single"/>
        </w:rPr>
        <w:t xml:space="preserve">（项目名称）</w:t>
      </w:r>
      <w:r>
        <w:rPr>
          <w:rFonts w:ascii="宋体" w:hAnsi="宋体"/>
          <w:sz w:val="24"/>
          <w:szCs w:val="24"/>
          <w:highlight w:val="none"/>
        </w:rPr>
        <w:t xml:space="preserve">采购活动，服务全部由符合政策要求的中小企业承接。</w:t>
      </w:r>
      <w:r/>
    </w:p>
    <w:p>
      <w:pPr>
        <w:ind w:firstLine="480"/>
        <w:spacing w:line="360" w:lineRule="auto"/>
        <w:rPr>
          <w:rFonts w:ascii="宋体" w:hAnsi="宋体"/>
          <w:sz w:val="24"/>
          <w:szCs w:val="24"/>
          <w:highlight w:val="none"/>
        </w:rPr>
      </w:pPr>
      <w:r>
        <w:rPr>
          <w:rFonts w:ascii="宋体" w:hAnsi="宋体"/>
          <w:sz w:val="24"/>
          <w:szCs w:val="24"/>
          <w:highlight w:val="none"/>
          <w:u w:val="single"/>
        </w:rPr>
        <w:t xml:space="preserve">（标的名称） </w:t>
      </w:r>
      <w:r>
        <w:rPr>
          <w:rFonts w:ascii="宋体" w:hAnsi="宋体"/>
          <w:sz w:val="24"/>
          <w:szCs w:val="24"/>
          <w:highlight w:val="none"/>
        </w:rPr>
        <w:t xml:space="preserve">，属于</w:t>
      </w:r>
      <w:r>
        <w:rPr>
          <w:rFonts w:ascii="宋体" w:hAnsi="宋体"/>
          <w:sz w:val="24"/>
          <w:szCs w:val="24"/>
          <w:highlight w:val="none"/>
          <w:u w:val="single"/>
        </w:rPr>
        <w:t xml:space="preserve">（采购文件中明确的所属行业） </w:t>
      </w:r>
      <w:r>
        <w:rPr>
          <w:rFonts w:ascii="宋体" w:hAnsi="宋体"/>
          <w:sz w:val="24"/>
          <w:szCs w:val="24"/>
          <w:highlight w:val="none"/>
        </w:rPr>
        <w:t xml:space="preserve">行业；</w:t>
      </w:r>
      <w:r>
        <w:rPr>
          <w:rFonts w:hint="eastAsia" w:ascii="宋体" w:hAnsi="宋体"/>
          <w:sz w:val="24"/>
          <w:szCs w:val="24"/>
          <w:highlight w:val="none"/>
        </w:rPr>
        <w:t xml:space="preserve">承接企业</w:t>
      </w:r>
      <w:r>
        <w:rPr>
          <w:rFonts w:ascii="宋体" w:hAnsi="宋体"/>
          <w:sz w:val="24"/>
          <w:szCs w:val="24"/>
          <w:highlight w:val="none"/>
        </w:rPr>
        <w:t xml:space="preserve">为</w:t>
      </w:r>
      <w:r>
        <w:rPr>
          <w:rFonts w:ascii="宋体" w:hAnsi="宋体"/>
          <w:sz w:val="24"/>
          <w:szCs w:val="24"/>
          <w:highlight w:val="none"/>
          <w:u w:val="single"/>
        </w:rPr>
        <w:t xml:space="preserve">（企业名称）</w:t>
      </w:r>
      <w:r>
        <w:rPr>
          <w:rFonts w:ascii="宋体" w:hAnsi="宋体"/>
          <w:sz w:val="24"/>
          <w:szCs w:val="24"/>
          <w:highlight w:val="none"/>
        </w:rPr>
        <w:t xml:space="preserve">，从业人员</w:t>
      </w:r>
      <w:r>
        <w:rPr>
          <w:rFonts w:ascii="宋体" w:hAnsi="宋体"/>
          <w:sz w:val="24"/>
          <w:szCs w:val="24"/>
          <w:highlight w:val="none"/>
          <w:u w:val="single"/>
        </w:rPr>
        <w:t xml:space="preserve">   </w:t>
      </w:r>
      <w:r>
        <w:rPr>
          <w:rFonts w:ascii="宋体" w:hAnsi="宋体"/>
          <w:sz w:val="24"/>
          <w:szCs w:val="24"/>
          <w:highlight w:val="none"/>
        </w:rPr>
        <w:t xml:space="preserve">人，营业收入为</w:t>
      </w:r>
      <w:r>
        <w:rPr>
          <w:rFonts w:ascii="宋体" w:hAnsi="宋体"/>
          <w:sz w:val="24"/>
          <w:szCs w:val="24"/>
          <w:highlight w:val="none"/>
          <w:u w:val="single"/>
        </w:rPr>
        <w:t xml:space="preserve">   </w:t>
      </w:r>
      <w:r>
        <w:rPr>
          <w:rFonts w:ascii="宋体" w:hAnsi="宋体"/>
          <w:sz w:val="24"/>
          <w:szCs w:val="24"/>
          <w:highlight w:val="none"/>
        </w:rPr>
        <w:t xml:space="preserve">万元，资产总额为</w:t>
      </w:r>
      <w:r>
        <w:rPr>
          <w:rFonts w:ascii="宋体" w:hAnsi="宋体"/>
          <w:sz w:val="24"/>
          <w:szCs w:val="24"/>
          <w:highlight w:val="none"/>
          <w:u w:val="single"/>
        </w:rPr>
        <w:t xml:space="preserve">   </w:t>
      </w:r>
      <w:r>
        <w:rPr>
          <w:rFonts w:ascii="宋体" w:hAnsi="宋体"/>
          <w:sz w:val="24"/>
          <w:szCs w:val="24"/>
          <w:highlight w:val="none"/>
        </w:rPr>
        <w:t xml:space="preserve">万元，属于</w:t>
      </w:r>
      <w:r>
        <w:rPr>
          <w:rFonts w:ascii="宋体" w:hAnsi="宋体"/>
          <w:sz w:val="24"/>
          <w:szCs w:val="24"/>
          <w:highlight w:val="none"/>
          <w:u w:val="single"/>
        </w:rPr>
        <w:t xml:space="preserve">（中型企业、小型企业、微型企业）</w:t>
      </w:r>
      <w:r>
        <w:rPr>
          <w:rFonts w:ascii="宋体" w:hAnsi="宋体"/>
          <w:sz w:val="24"/>
          <w:szCs w:val="24"/>
          <w:highlight w:val="none"/>
        </w:rPr>
        <w:t xml:space="preserve">。 </w:t>
      </w:r>
      <w:r/>
    </w:p>
    <w:p>
      <w:pPr>
        <w:ind w:firstLine="480"/>
        <w:spacing w:line="360" w:lineRule="auto"/>
        <w:rPr>
          <w:rFonts w:ascii="宋体" w:hAnsi="宋体"/>
          <w:sz w:val="24"/>
          <w:szCs w:val="24"/>
          <w:highlight w:val="none"/>
        </w:rPr>
      </w:pPr>
      <w:r>
        <w:rPr>
          <w:rFonts w:ascii="宋体" w:hAnsi="宋体"/>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szCs w:val="24"/>
          <w:highlight w:val="none"/>
        </w:rPr>
      </w:pPr>
      <w:r>
        <w:rPr>
          <w:rFonts w:ascii="宋体" w:hAnsi="宋体"/>
          <w:sz w:val="24"/>
          <w:szCs w:val="24"/>
          <w:highlight w:val="none"/>
        </w:rPr>
        <w:t xml:space="preserve">本企业对上述声明内容的真实性负责。如有虚假，将依法承担相应责任。 </w:t>
      </w:r>
      <w:r/>
    </w:p>
    <w:p>
      <w:pPr>
        <w:ind w:firstLine="480"/>
        <w:spacing w:line="360" w:lineRule="auto"/>
        <w:rPr>
          <w:rFonts w:ascii="宋体" w:hAnsi="宋体"/>
          <w:sz w:val="24"/>
          <w:szCs w:val="24"/>
          <w:highlight w:val="none"/>
        </w:rPr>
      </w:pPr>
      <w:r>
        <w:rPr>
          <w:rFonts w:ascii="宋体" w:hAnsi="宋体"/>
          <w:sz w:val="24"/>
          <w:szCs w:val="24"/>
          <w:highlight w:val="none"/>
        </w:rPr>
      </w:r>
      <w:r/>
    </w:p>
    <w:p>
      <w:pPr>
        <w:ind w:right="480" w:firstLine="4920"/>
        <w:spacing w:line="360" w:lineRule="auto"/>
        <w:rPr>
          <w:rFonts w:ascii="宋体" w:hAnsi="宋体"/>
          <w:sz w:val="24"/>
          <w:szCs w:val="24"/>
          <w:highlight w:val="none"/>
        </w:rPr>
      </w:pPr>
      <w:r>
        <w:rPr>
          <w:rFonts w:ascii="宋体" w:hAnsi="宋体"/>
          <w:sz w:val="24"/>
          <w:szCs w:val="24"/>
          <w:highlight w:val="none"/>
        </w:rPr>
      </w:r>
      <w:r/>
    </w:p>
    <w:p>
      <w:pPr>
        <w:ind w:right="480" w:firstLine="4920"/>
        <w:spacing w:line="360" w:lineRule="auto"/>
        <w:rPr>
          <w:rFonts w:ascii="宋体" w:hAnsi="宋体"/>
          <w:sz w:val="24"/>
          <w:szCs w:val="24"/>
          <w:highlight w:val="none"/>
        </w:rPr>
      </w:pPr>
      <w:r>
        <w:rPr>
          <w:rFonts w:ascii="宋体" w:hAnsi="宋体"/>
          <w:sz w:val="24"/>
          <w:szCs w:val="24"/>
          <w:highlight w:val="none"/>
        </w:rPr>
        <w:t xml:space="preserve">企业名称（盖章）： </w:t>
      </w:r>
      <w:r/>
    </w:p>
    <w:p>
      <w:pPr>
        <w:ind w:right="480" w:firstLine="4920"/>
        <w:spacing w:line="360" w:lineRule="auto"/>
        <w:rPr>
          <w:rFonts w:ascii="宋体" w:hAnsi="宋体"/>
          <w:sz w:val="24"/>
          <w:szCs w:val="24"/>
          <w:highlight w:val="none"/>
        </w:rPr>
      </w:pPr>
      <w:r>
        <w:rPr>
          <w:rFonts w:ascii="宋体" w:hAnsi="宋体"/>
          <w:sz w:val="24"/>
          <w:szCs w:val="24"/>
          <w:highlight w:val="none"/>
        </w:rPr>
        <w:t xml:space="preserve">日 期：</w:t>
      </w:r>
      <w:r/>
    </w:p>
    <w:p>
      <w:pPr>
        <w:ind w:right="480" w:firstLine="4920"/>
        <w:spacing w:line="360" w:lineRule="auto"/>
        <w:rPr>
          <w:rFonts w:ascii="宋体" w:hAnsi="宋体"/>
          <w:sz w:val="24"/>
          <w:szCs w:val="24"/>
          <w:highlight w:val="none"/>
        </w:rPr>
      </w:pPr>
      <w:r>
        <w:rPr>
          <w:rFonts w:ascii="宋体" w:hAnsi="宋体"/>
          <w:sz w:val="24"/>
          <w:szCs w:val="24"/>
          <w:highlight w:val="none"/>
        </w:rPr>
      </w:r>
      <w:r/>
    </w:p>
    <w:p>
      <w:pPr>
        <w:ind w:right="480"/>
        <w:spacing w:line="360" w:lineRule="auto"/>
        <w:rPr>
          <w:rFonts w:ascii="宋体" w:hAnsi="宋体"/>
          <w:b/>
          <w:sz w:val="24"/>
          <w:szCs w:val="24"/>
          <w:highlight w:val="none"/>
        </w:rPr>
      </w:pPr>
      <w:r>
        <w:rPr>
          <w:rFonts w:ascii="宋体" w:hAnsi="宋体"/>
          <w:b/>
          <w:sz w:val="24"/>
          <w:szCs w:val="24"/>
          <w:highlight w:val="none"/>
        </w:rPr>
      </w:r>
      <w:r/>
    </w:p>
    <w:p>
      <w:pPr>
        <w:ind w:right="480"/>
        <w:spacing w:line="360" w:lineRule="auto"/>
        <w:rPr>
          <w:rFonts w:ascii="宋体" w:hAnsi="宋体"/>
          <w:b/>
          <w:sz w:val="24"/>
          <w:szCs w:val="24"/>
          <w:highlight w:val="none"/>
        </w:rPr>
      </w:pPr>
      <w:r>
        <w:rPr>
          <w:rFonts w:ascii="宋体" w:hAnsi="宋体"/>
          <w:b/>
          <w:sz w:val="24"/>
          <w:szCs w:val="24"/>
          <w:highlight w:val="none"/>
        </w:rPr>
      </w:r>
      <w:r/>
    </w:p>
    <w:p>
      <w:pPr>
        <w:ind w:right="480"/>
        <w:spacing w:line="360" w:lineRule="auto"/>
        <w:rPr>
          <w:rFonts w:ascii="宋体" w:hAnsi="宋体"/>
          <w:b/>
          <w:sz w:val="24"/>
          <w:szCs w:val="24"/>
          <w:highlight w:val="none"/>
        </w:rPr>
      </w:pPr>
      <w:r>
        <w:rPr>
          <w:rFonts w:ascii="宋体" w:hAnsi="宋体"/>
          <w:b/>
          <w:sz w:val="24"/>
          <w:szCs w:val="24"/>
          <w:highlight w:val="none"/>
        </w:rPr>
      </w:r>
      <w:r/>
    </w:p>
    <w:p>
      <w:pPr>
        <w:ind w:right="480"/>
        <w:spacing w:line="360" w:lineRule="auto"/>
        <w:rPr>
          <w:rFonts w:ascii="宋体" w:hAnsi="宋体"/>
          <w:b/>
          <w:sz w:val="24"/>
          <w:szCs w:val="24"/>
          <w:highlight w:val="none"/>
        </w:rPr>
      </w:pPr>
      <w:r>
        <w:rPr>
          <w:rFonts w:ascii="宋体" w:hAnsi="宋体"/>
          <w:b/>
          <w:sz w:val="24"/>
          <w:szCs w:val="24"/>
          <w:highlight w:val="none"/>
        </w:rPr>
      </w:r>
      <w:r/>
    </w:p>
    <w:p>
      <w:pPr>
        <w:ind w:right="480"/>
        <w:spacing w:line="360" w:lineRule="auto"/>
        <w:rPr>
          <w:rFonts w:ascii="宋体" w:hAnsi="宋体"/>
          <w:b/>
          <w:sz w:val="24"/>
          <w:szCs w:val="24"/>
          <w:highlight w:val="none"/>
        </w:rPr>
      </w:pPr>
      <w:r>
        <w:rPr>
          <w:rFonts w:ascii="宋体" w:hAnsi="宋体"/>
          <w:b/>
          <w:sz w:val="24"/>
          <w:szCs w:val="24"/>
          <w:highlight w:val="none"/>
        </w:rPr>
      </w:r>
      <w:r/>
    </w:p>
    <w:p>
      <w:pPr>
        <w:ind w:right="480"/>
        <w:spacing w:line="360" w:lineRule="auto"/>
        <w:rPr>
          <w:rFonts w:ascii="宋体" w:hAnsi="宋体"/>
          <w:b/>
          <w:sz w:val="24"/>
          <w:szCs w:val="24"/>
          <w:highlight w:val="none"/>
        </w:rPr>
      </w:pPr>
      <w:r>
        <w:rPr>
          <w:rFonts w:ascii="宋体" w:hAnsi="宋体"/>
          <w:b/>
          <w:sz w:val="24"/>
          <w:szCs w:val="24"/>
          <w:highlight w:val="none"/>
        </w:rPr>
      </w:r>
      <w:r/>
    </w:p>
    <w:p>
      <w:pPr>
        <w:ind w:right="480"/>
        <w:spacing w:line="360" w:lineRule="auto"/>
        <w:rPr>
          <w:rFonts w:ascii="宋体" w:hAnsi="宋体"/>
          <w:sz w:val="24"/>
          <w:szCs w:val="24"/>
          <w:highlight w:val="none"/>
        </w:rPr>
      </w:pPr>
      <w:r>
        <w:rPr>
          <w:rFonts w:hint="eastAsia" w:ascii="宋体" w:hAnsi="宋体"/>
          <w:sz w:val="24"/>
          <w:szCs w:val="24"/>
          <w:highlight w:val="none"/>
        </w:rPr>
        <w:t xml:space="preserve">填报说明：</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2、请供应商如实填写，所填内容将作为评审的依据。如填写不完整</w:t>
      </w:r>
      <w:r>
        <w:rPr>
          <w:rFonts w:hint="eastAsia" w:ascii="宋体" w:hAnsi="宋体"/>
          <w:sz w:val="24"/>
          <w:highlight w:val="none"/>
        </w:rPr>
        <w:t xml:space="preserve">或填写有误</w:t>
      </w:r>
      <w:r>
        <w:rPr>
          <w:rFonts w:hint="eastAsia" w:ascii="宋体" w:hAnsi="宋体"/>
          <w:sz w:val="24"/>
          <w:szCs w:val="24"/>
          <w:highlight w:val="none"/>
        </w:rPr>
        <w:t xml:space="preserve">，按无效响应处理。</w:t>
      </w:r>
      <w:r/>
    </w:p>
    <w:p>
      <w:pPr>
        <w:ind w:firstLine="482"/>
        <w:jc w:val="left"/>
        <w:spacing w:line="360" w:lineRule="auto"/>
        <w:rPr>
          <w:rFonts w:ascii="宋体" w:hAnsi="宋体"/>
          <w:sz w:val="24"/>
          <w:szCs w:val="24"/>
          <w:highlight w:val="none"/>
        </w:rPr>
      </w:pPr>
      <w:r>
        <w:rPr>
          <w:rFonts w:hint="eastAsia" w:ascii="宋体" w:hAnsi="宋体"/>
          <w:sz w:val="24"/>
          <w:szCs w:val="24"/>
          <w:highlight w:val="none"/>
        </w:rPr>
        <w:t xml:space="preserve">3、成交供应商的《中小企业声明函》随成交结果公开。</w:t>
      </w:r>
      <w:r/>
    </w:p>
    <w:p>
      <w:pPr>
        <w:jc w:val="left"/>
        <w:keepLines/>
        <w:keepNext/>
        <w:spacing w:before="120" w:after="120" w:line="560" w:lineRule="exact"/>
        <w:rPr>
          <w:b/>
          <w:bCs/>
          <w:sz w:val="32"/>
          <w:szCs w:val="32"/>
          <w:highlight w:val="none"/>
        </w:rPr>
        <w:outlineLvl w:val="1"/>
      </w:pPr>
      <w:r>
        <w:rPr>
          <w:sz w:val="24"/>
          <w:szCs w:val="21"/>
          <w:highlight w:val="none"/>
        </w:rPr>
        <w:br w:type="page" w:clear="all"/>
      </w:r>
      <w:r>
        <w:rPr>
          <w:rFonts w:hint="eastAsia" w:ascii="黑体" w:hAnsi="黑体" w:eastAsia="黑体" w:cs="宋体"/>
          <w:bCs/>
          <w:sz w:val="24"/>
          <w:szCs w:val="28"/>
          <w:highlight w:val="none"/>
        </w:rPr>
        <w:t xml:space="preserve">格式6</w:t>
      </w:r>
      <w:r>
        <w:rPr>
          <w:rFonts w:ascii="黑体" w:hAnsi="黑体" w:eastAsia="黑体" w:cs="宋体"/>
          <w:bCs/>
          <w:sz w:val="24"/>
          <w:szCs w:val="28"/>
          <w:highlight w:val="none"/>
        </w:rPr>
        <w:t xml:space="preserve">、</w:t>
      </w:r>
      <w:r>
        <w:rPr>
          <w:rFonts w:hint="eastAsia" w:ascii="黑体" w:hAnsi="黑体" w:eastAsia="黑体" w:cs="宋体"/>
          <w:bCs/>
          <w:sz w:val="24"/>
          <w:szCs w:val="28"/>
          <w:highlight w:val="none"/>
        </w:rPr>
        <w:t xml:space="preserve">残疾人福利性单位声明函</w:t>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残疾人福利性单位声明函</w:t>
      </w:r>
      <w:r/>
    </w:p>
    <w:p>
      <w:pPr>
        <w:ind w:firstLine="480"/>
        <w:spacing w:line="560" w:lineRule="exact"/>
        <w:rPr>
          <w:sz w:val="24"/>
          <w:szCs w:val="21"/>
          <w:highlight w:val="none"/>
        </w:rPr>
      </w:pPr>
      <w:r>
        <w:rPr>
          <w:rFonts w:hint="eastAsia"/>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w:t>
      </w:r>
      <w:r>
        <w:rPr>
          <w:rFonts w:hint="eastAsia"/>
          <w:sz w:val="24"/>
          <w:szCs w:val="21"/>
          <w:highlight w:val="none"/>
          <w:u w:val="single"/>
        </w:rPr>
        <w:t xml:space="preserve">__   _   </w:t>
      </w:r>
      <w:r>
        <w:rPr>
          <w:rFonts w:hint="eastAsia"/>
          <w:sz w:val="24"/>
          <w:szCs w:val="21"/>
          <w:highlight w:val="none"/>
        </w:rPr>
        <w:t xml:space="preserve">单位的_</w:t>
      </w:r>
      <w:r>
        <w:rPr>
          <w:rFonts w:hint="eastAsia"/>
          <w:sz w:val="24"/>
          <w:szCs w:val="21"/>
          <w:highlight w:val="none"/>
          <w:u w:val="single"/>
        </w:rPr>
        <w:t xml:space="preserve">_____  </w:t>
      </w:r>
      <w:r>
        <w:rPr>
          <w:rFonts w:hint="eastAsia"/>
          <w:sz w:val="24"/>
          <w:szCs w:val="21"/>
          <w:highlight w:val="none"/>
        </w:rPr>
        <w:t xml:space="preserve"> 项目由本单位提供全部服务。</w:t>
      </w:r>
      <w:r/>
    </w:p>
    <w:p>
      <w:pPr>
        <w:ind w:firstLine="480"/>
        <w:spacing w:line="588" w:lineRule="exact"/>
        <w:rPr>
          <w:sz w:val="24"/>
          <w:szCs w:val="21"/>
          <w:highlight w:val="none"/>
        </w:rPr>
      </w:pPr>
      <w:r>
        <w:rPr>
          <w:rFonts w:hint="eastAsia"/>
          <w:sz w:val="24"/>
          <w:szCs w:val="21"/>
          <w:highlight w:val="none"/>
        </w:rPr>
        <w:t xml:space="preserve">本单位对上述声明的真实性负责。如有虚假，将依法承担相应责任。</w:t>
      </w:r>
      <w:r/>
    </w:p>
    <w:p>
      <w:pPr>
        <w:ind w:firstLine="480"/>
        <w:spacing w:line="560" w:lineRule="exact"/>
        <w:rPr>
          <w:sz w:val="24"/>
          <w:szCs w:val="21"/>
          <w:highlight w:val="none"/>
        </w:rPr>
      </w:pPr>
      <w:r>
        <w:rPr>
          <w:sz w:val="24"/>
          <w:szCs w:val="21"/>
          <w:highlight w:val="none"/>
        </w:rPr>
      </w:r>
      <w:r/>
    </w:p>
    <w:p>
      <w:pPr>
        <w:ind w:firstLine="480"/>
        <w:spacing w:line="560" w:lineRule="exact"/>
        <w:rPr>
          <w:sz w:val="24"/>
          <w:szCs w:val="21"/>
          <w:highlight w:val="none"/>
        </w:rPr>
      </w:pPr>
      <w:r>
        <w:rPr>
          <w:sz w:val="24"/>
          <w:szCs w:val="21"/>
          <w:highlight w:val="none"/>
        </w:rPr>
      </w:r>
      <w:r/>
    </w:p>
    <w:p>
      <w:pPr>
        <w:ind w:firstLine="5040"/>
        <w:spacing w:line="560" w:lineRule="exact"/>
        <w:rPr>
          <w:sz w:val="24"/>
          <w:szCs w:val="21"/>
          <w:highlight w:val="none"/>
        </w:rPr>
      </w:pPr>
      <w:r>
        <w:rPr>
          <w:rFonts w:hint="eastAsia" w:ascii="宋体" w:hAnsi="宋体"/>
          <w:bCs/>
          <w:sz w:val="24"/>
          <w:szCs w:val="24"/>
          <w:highlight w:val="none"/>
        </w:rPr>
        <w:t xml:space="preserve">供应商（盖章）</w:t>
      </w:r>
      <w:r>
        <w:rPr>
          <w:rFonts w:hint="eastAsia"/>
          <w:sz w:val="24"/>
          <w:szCs w:val="21"/>
          <w:highlight w:val="none"/>
        </w:rPr>
        <w:t xml:space="preserve">：</w:t>
      </w:r>
      <w:r/>
    </w:p>
    <w:p>
      <w:pPr>
        <w:ind w:firstLine="5040"/>
        <w:spacing w:line="560" w:lineRule="exact"/>
        <w:rPr>
          <w:sz w:val="24"/>
          <w:szCs w:val="21"/>
          <w:highlight w:val="none"/>
        </w:rPr>
      </w:pPr>
      <w:r>
        <w:rPr>
          <w:rFonts w:hint="eastAsia"/>
          <w:sz w:val="24"/>
          <w:szCs w:val="21"/>
          <w:highlight w:val="none"/>
        </w:rPr>
        <w:t xml:space="preserve">日期：   年   月   日</w:t>
      </w:r>
      <w:r/>
    </w:p>
    <w:p>
      <w:pPr>
        <w:ind w:firstLine="5040"/>
        <w:spacing w:line="560" w:lineRule="exact"/>
        <w:rPr>
          <w:sz w:val="24"/>
          <w:szCs w:val="21"/>
          <w:highlight w:val="none"/>
        </w:rPr>
      </w:pPr>
      <w:r>
        <w:rPr>
          <w:sz w:val="24"/>
          <w:szCs w:val="21"/>
          <w:highlight w:val="none"/>
        </w:rPr>
      </w:r>
      <w:r/>
    </w:p>
    <w:p>
      <w:pPr>
        <w:ind w:firstLine="5040"/>
        <w:spacing w:line="560" w:lineRule="exact"/>
        <w:rPr>
          <w:sz w:val="24"/>
          <w:szCs w:val="21"/>
          <w:highlight w:val="none"/>
        </w:rPr>
      </w:pPr>
      <w:r>
        <w:rPr>
          <w:sz w:val="24"/>
          <w:szCs w:val="21"/>
          <w:highlight w:val="none"/>
        </w:rPr>
      </w:r>
      <w:r/>
    </w:p>
    <w:p>
      <w:pPr>
        <w:ind w:firstLine="5040"/>
        <w:spacing w:line="560" w:lineRule="exact"/>
        <w:rPr>
          <w:sz w:val="24"/>
          <w:szCs w:val="21"/>
          <w:highlight w:val="none"/>
        </w:rPr>
      </w:pPr>
      <w:r>
        <w:rPr>
          <w:sz w:val="24"/>
          <w:szCs w:val="21"/>
          <w:highlight w:val="none"/>
        </w:rPr>
      </w:r>
      <w:r/>
    </w:p>
    <w:p>
      <w:pPr>
        <w:ind w:firstLine="5040"/>
        <w:spacing w:line="560" w:lineRule="exact"/>
        <w:rPr>
          <w:sz w:val="24"/>
          <w:szCs w:val="21"/>
          <w:highlight w:val="none"/>
        </w:rPr>
      </w:pPr>
      <w:r>
        <w:rPr>
          <w:sz w:val="24"/>
          <w:szCs w:val="21"/>
          <w:highlight w:val="none"/>
        </w:rPr>
      </w:r>
      <w:r/>
    </w:p>
    <w:p>
      <w:pPr>
        <w:ind w:firstLine="5040"/>
        <w:spacing w:line="560" w:lineRule="exact"/>
        <w:rPr>
          <w:sz w:val="24"/>
          <w:szCs w:val="21"/>
          <w:highlight w:val="none"/>
        </w:rPr>
      </w:pPr>
      <w:r>
        <w:rPr>
          <w:sz w:val="24"/>
          <w:szCs w:val="21"/>
          <w:highlight w:val="none"/>
        </w:rPr>
      </w:r>
      <w:r/>
    </w:p>
    <w:p>
      <w:pPr>
        <w:ind w:firstLine="5040"/>
        <w:spacing w:line="560" w:lineRule="exact"/>
        <w:rPr>
          <w:sz w:val="24"/>
          <w:szCs w:val="21"/>
          <w:highlight w:val="none"/>
        </w:rPr>
      </w:pPr>
      <w:r>
        <w:rPr>
          <w:sz w:val="24"/>
          <w:szCs w:val="21"/>
          <w:highlight w:val="none"/>
        </w:rPr>
      </w:r>
      <w:r/>
    </w:p>
    <w:p>
      <w:pPr>
        <w:ind w:firstLine="5040"/>
        <w:spacing w:line="560" w:lineRule="exact"/>
        <w:rPr>
          <w:sz w:val="24"/>
          <w:szCs w:val="21"/>
          <w:highlight w:val="none"/>
        </w:rPr>
      </w:pPr>
      <w:r>
        <w:rPr>
          <w:sz w:val="24"/>
          <w:szCs w:val="21"/>
          <w:highlight w:val="none"/>
        </w:rPr>
      </w:r>
      <w:r/>
    </w:p>
    <w:p>
      <w:pPr>
        <w:spacing w:line="360" w:lineRule="auto"/>
        <w:rPr>
          <w:rFonts w:ascii="宋体" w:hAnsi="宋体"/>
          <w:bCs/>
          <w:sz w:val="24"/>
          <w:szCs w:val="24"/>
          <w:highlight w:val="none"/>
        </w:rPr>
      </w:pPr>
      <w:r>
        <w:rPr>
          <w:rFonts w:hint="eastAsia" w:ascii="宋体" w:hAnsi="宋体"/>
          <w:bCs/>
          <w:sz w:val="24"/>
          <w:szCs w:val="24"/>
          <w:highlight w:val="none"/>
        </w:rPr>
        <w:t xml:space="preserve">填报说明：</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1、请供应商如实填写，所填内容将作为评审的依据。</w:t>
      </w:r>
      <w:r>
        <w:rPr>
          <w:rFonts w:hint="eastAsia" w:ascii="宋体" w:hAnsi="宋体"/>
          <w:sz w:val="24"/>
          <w:szCs w:val="24"/>
          <w:highlight w:val="none"/>
        </w:rPr>
        <w:t xml:space="preserve">如填写不完整</w:t>
      </w:r>
      <w:r>
        <w:rPr>
          <w:rFonts w:hint="eastAsia" w:ascii="宋体" w:hAnsi="宋体"/>
          <w:sz w:val="24"/>
          <w:highlight w:val="none"/>
        </w:rPr>
        <w:t xml:space="preserve">或填写有误</w:t>
      </w:r>
      <w:r>
        <w:rPr>
          <w:rFonts w:hint="eastAsia" w:ascii="宋体" w:hAnsi="宋体"/>
          <w:sz w:val="24"/>
          <w:szCs w:val="24"/>
          <w:highlight w:val="none"/>
        </w:rPr>
        <w:t xml:space="preserve">，按无效响应处理</w:t>
      </w:r>
      <w:r>
        <w:rPr>
          <w:rFonts w:hint="eastAsia" w:ascii="宋体" w:hAnsi="宋体"/>
          <w:bCs/>
          <w:sz w:val="24"/>
          <w:szCs w:val="24"/>
          <w:highlight w:val="none"/>
        </w:rPr>
        <w:t xml:space="preserve">。</w:t>
      </w:r>
      <w:r/>
    </w:p>
    <w:p>
      <w:pPr>
        <w:ind w:firstLine="480"/>
        <w:spacing w:line="360" w:lineRule="auto"/>
        <w:rPr>
          <w:b/>
          <w:sz w:val="22"/>
          <w:szCs w:val="21"/>
          <w:highlight w:val="none"/>
        </w:rPr>
      </w:pPr>
      <w:r>
        <w:rPr>
          <w:rFonts w:hint="eastAsia" w:ascii="宋体" w:hAnsi="宋体"/>
          <w:bCs/>
          <w:sz w:val="24"/>
          <w:szCs w:val="24"/>
          <w:highlight w:val="none"/>
        </w:rPr>
        <w:t xml:space="preserve">2、成交供应商的《残疾人福利性单位声明函》随成交结果公开。</w:t>
      </w:r>
      <w:r/>
    </w:p>
    <w:p>
      <w:pPr>
        <w:jc w:val="left"/>
        <w:keepLines/>
        <w:keepNext/>
        <w:spacing w:before="120" w:after="120" w:line="560" w:lineRule="exact"/>
        <w:rPr>
          <w:rFonts w:ascii="宋体" w:hAnsi="宋体"/>
          <w:bCs/>
          <w:szCs w:val="24"/>
          <w:highlight w:val="none"/>
        </w:rPr>
        <w:outlineLvl w:val="1"/>
      </w:pPr>
      <w:r>
        <w:rPr>
          <w:sz w:val="24"/>
          <w:szCs w:val="21"/>
          <w:highlight w:val="none"/>
        </w:rPr>
        <w:br w:type="page" w:clear="all"/>
      </w:r>
      <w:r>
        <w:rPr>
          <w:rFonts w:ascii="黑体" w:hAnsi="黑体" w:eastAsia="黑体" w:cs="宋体"/>
          <w:bCs/>
          <w:sz w:val="24"/>
          <w:szCs w:val="28"/>
          <w:highlight w:val="none"/>
        </w:rPr>
        <w:t xml:space="preserve">格式</w:t>
      </w:r>
      <w:r>
        <w:rPr>
          <w:rFonts w:hint="eastAsia" w:ascii="黑体" w:hAnsi="黑体" w:eastAsia="黑体" w:cs="宋体"/>
          <w:bCs/>
          <w:sz w:val="24"/>
          <w:szCs w:val="28"/>
          <w:highlight w:val="none"/>
        </w:rPr>
        <w:t xml:space="preserve">7、具备履行合同所必需的设备和专业技术能力的声明及证明材料</w:t>
      </w:r>
      <w:r/>
    </w:p>
    <w:p>
      <w:pPr>
        <w:jc w:val="center"/>
        <w:rPr>
          <w:szCs w:val="24"/>
          <w:highlight w:val="none"/>
        </w:rPr>
      </w:pPr>
      <w:r>
        <w:rPr>
          <w:rFonts w:hint="eastAsia" w:ascii="黑体" w:hAnsi="黑体" w:eastAsia="黑体" w:cs="宋体"/>
          <w:bCs/>
          <w:sz w:val="36"/>
          <w:szCs w:val="28"/>
          <w:highlight w:val="none"/>
        </w:rPr>
        <w:t xml:space="preserve">具备履行合同所必需的设备和专业技术能力的声明</w:t>
      </w:r>
      <w:r/>
    </w:p>
    <w:p>
      <w:pPr>
        <w:ind w:firstLine="480"/>
        <w:spacing w:line="360" w:lineRule="auto"/>
        <w:rPr>
          <w:sz w:val="24"/>
          <w:szCs w:val="24"/>
          <w:highlight w:val="none"/>
        </w:rPr>
      </w:pPr>
      <w:r>
        <w:rPr>
          <w:rFonts w:hint="eastAsia"/>
          <w:sz w:val="24"/>
          <w:szCs w:val="24"/>
          <w:highlight w:val="none"/>
          <w:u w:val="single"/>
        </w:rPr>
        <w:t xml:space="preserve">（供应商名称）</w:t>
      </w:r>
      <w:r>
        <w:rPr>
          <w:rFonts w:hint="eastAsia"/>
          <w:sz w:val="24"/>
          <w:szCs w:val="24"/>
          <w:highlight w:val="none"/>
        </w:rPr>
        <w:t xml:space="preserve">郑重声明：我单位具备履行本项采购合同所必需的设备和专业技术能力，为履行本项采购合同我单位具备如下主要设备和主要专业技术能力：</w:t>
      </w:r>
      <w:r/>
    </w:p>
    <w:p>
      <w:pPr>
        <w:ind w:firstLine="480"/>
        <w:spacing w:line="360" w:lineRule="auto"/>
        <w:rPr>
          <w:sz w:val="24"/>
          <w:szCs w:val="24"/>
          <w:highlight w:val="none"/>
        </w:rPr>
      </w:pPr>
      <w:r>
        <w:rPr>
          <w:rFonts w:hint="eastAsia"/>
          <w:sz w:val="24"/>
          <w:szCs w:val="24"/>
          <w:highlight w:val="none"/>
        </w:rPr>
        <w:t xml:space="preserve">主要设备有：</w:t>
      </w:r>
      <w:r>
        <w:rPr>
          <w:rFonts w:hint="eastAsia"/>
          <w:sz w:val="24"/>
          <w:szCs w:val="24"/>
          <w:highlight w:val="none"/>
          <w:u w:val="single"/>
        </w:rPr>
        <w:t xml:space="preserve">                                  </w:t>
      </w:r>
      <w:r>
        <w:rPr>
          <w:rFonts w:hint="eastAsia"/>
          <w:sz w:val="24"/>
          <w:szCs w:val="24"/>
          <w:highlight w:val="none"/>
        </w:rPr>
        <w:t xml:space="preserve">。（须附证明材料）</w:t>
      </w:r>
      <w:r/>
    </w:p>
    <w:p>
      <w:pPr>
        <w:jc w:val="left"/>
        <w:rPr>
          <w:rFonts w:ascii="MS Mincho"/>
          <w:szCs w:val="24"/>
          <w:highlight w:val="none"/>
        </w:rPr>
      </w:pPr>
      <w:r>
        <w:rPr>
          <w:rFonts w:ascii="MS Mincho"/>
          <w:szCs w:val="24"/>
          <w:highlight w:val="none"/>
        </w:rPr>
      </w:r>
      <w:r/>
    </w:p>
    <w:p>
      <w:pPr>
        <w:ind w:firstLine="480"/>
        <w:spacing w:line="360" w:lineRule="auto"/>
        <w:rPr>
          <w:sz w:val="24"/>
          <w:szCs w:val="24"/>
          <w:highlight w:val="none"/>
        </w:rPr>
      </w:pPr>
      <w:r>
        <w:rPr>
          <w:rFonts w:hint="eastAsia"/>
          <w:sz w:val="24"/>
          <w:szCs w:val="24"/>
          <w:highlight w:val="none"/>
        </w:rPr>
        <w:t xml:space="preserve">主要专业技术能力有：</w:t>
      </w:r>
      <w:r>
        <w:rPr>
          <w:rFonts w:hint="eastAsia"/>
          <w:sz w:val="24"/>
          <w:szCs w:val="24"/>
          <w:highlight w:val="none"/>
          <w:u w:val="single"/>
        </w:rPr>
        <w:t xml:space="preserve">                          </w:t>
      </w:r>
      <w:r>
        <w:rPr>
          <w:rFonts w:hint="eastAsia"/>
          <w:sz w:val="24"/>
          <w:szCs w:val="24"/>
          <w:highlight w:val="none"/>
        </w:rPr>
        <w:t xml:space="preserve">。（须附证明材料）</w:t>
      </w:r>
      <w:r/>
    </w:p>
    <w:p>
      <w:pPr>
        <w:jc w:val="left"/>
        <w:rPr>
          <w:rFonts w:ascii="MS Mincho"/>
          <w:szCs w:val="24"/>
          <w:highlight w:val="none"/>
        </w:rPr>
      </w:pPr>
      <w:r>
        <w:rPr>
          <w:rFonts w:ascii="MS Mincho"/>
          <w:szCs w:val="24"/>
          <w:highlight w:val="none"/>
        </w:rPr>
      </w:r>
      <w:r/>
    </w:p>
    <w:p>
      <w:pPr>
        <w:ind w:firstLine="480"/>
        <w:spacing w:line="360" w:lineRule="auto"/>
        <w:rPr>
          <w:sz w:val="24"/>
          <w:szCs w:val="24"/>
          <w:highlight w:val="none"/>
        </w:rPr>
      </w:pPr>
      <w:r>
        <w:rPr>
          <w:sz w:val="24"/>
          <w:szCs w:val="24"/>
          <w:highlight w:val="none"/>
        </w:rPr>
      </w:r>
      <w:r/>
    </w:p>
    <w:p>
      <w:pPr>
        <w:ind w:firstLine="480"/>
        <w:spacing w:line="360" w:lineRule="auto"/>
        <w:rPr>
          <w:sz w:val="24"/>
          <w:szCs w:val="24"/>
          <w:highlight w:val="none"/>
        </w:rPr>
      </w:pPr>
      <w:r>
        <w:rPr>
          <w:rFonts w:hint="eastAsia"/>
          <w:sz w:val="24"/>
          <w:szCs w:val="24"/>
          <w:highlight w:val="none"/>
        </w:rPr>
        <w:t xml:space="preserve">声明人（盖章）：</w:t>
      </w:r>
      <w:r/>
    </w:p>
    <w:p>
      <w:pPr>
        <w:ind w:firstLine="480"/>
        <w:rPr>
          <w:sz w:val="24"/>
          <w:szCs w:val="24"/>
          <w:highlight w:val="none"/>
        </w:rPr>
      </w:pPr>
      <w:r>
        <w:rPr>
          <w:rFonts w:hint="eastAsia"/>
          <w:sz w:val="24"/>
          <w:szCs w:val="24"/>
          <w:highlight w:val="none"/>
        </w:rPr>
        <w:t xml:space="preserve">日期：  年   月  日</w:t>
      </w:r>
      <w:r/>
    </w:p>
    <w:p>
      <w:pPr>
        <w:ind w:firstLine="480"/>
        <w:rPr>
          <w:sz w:val="24"/>
          <w:szCs w:val="24"/>
          <w:highlight w:val="none"/>
        </w:rPr>
      </w:pPr>
      <w:r>
        <w:rPr>
          <w:sz w:val="24"/>
          <w:szCs w:val="24"/>
          <w:highlight w:val="none"/>
        </w:rPr>
      </w:r>
      <w:r/>
    </w:p>
    <w:p>
      <w:pPr>
        <w:ind w:firstLine="480"/>
        <w:rPr>
          <w:sz w:val="24"/>
          <w:szCs w:val="24"/>
          <w:highlight w:val="none"/>
        </w:rPr>
      </w:pPr>
      <w:r>
        <w:rPr>
          <w:sz w:val="24"/>
          <w:szCs w:val="24"/>
          <w:highlight w:val="none"/>
        </w:rPr>
      </w:r>
      <w:r/>
    </w:p>
    <w:p>
      <w:pPr>
        <w:ind w:firstLine="480"/>
        <w:rPr>
          <w:sz w:val="24"/>
          <w:szCs w:val="24"/>
          <w:highlight w:val="none"/>
        </w:rPr>
      </w:pPr>
      <w:r>
        <w:rPr>
          <w:rFonts w:hint="eastAsia"/>
          <w:sz w:val="24"/>
          <w:szCs w:val="24"/>
          <w:highlight w:val="none"/>
        </w:rPr>
        <w:t xml:space="preserve">附主要设备和主要专业技术能力的证明材料如下：</w:t>
      </w:r>
      <w:r/>
    </w:p>
    <w:p>
      <w:pPr>
        <w:ind w:firstLine="492"/>
        <w:spacing w:line="460" w:lineRule="exact"/>
        <w:rPr>
          <w:sz w:val="24"/>
          <w:szCs w:val="24"/>
          <w:highlight w:val="none"/>
        </w:rPr>
      </w:pPr>
      <w:r>
        <w:rPr>
          <w:sz w:val="24"/>
          <w:szCs w:val="24"/>
          <w:highlight w:val="none"/>
        </w:rPr>
      </w:r>
      <w:r/>
    </w:p>
    <w:p>
      <w:pPr>
        <w:spacing w:line="360" w:lineRule="auto"/>
        <w:rPr>
          <w:sz w:val="24"/>
          <w:szCs w:val="24"/>
          <w:highlight w:val="none"/>
        </w:rPr>
      </w:pPr>
      <w:r>
        <w:rPr>
          <w:sz w:val="24"/>
          <w:szCs w:val="24"/>
          <w:highlight w:val="none"/>
        </w:rPr>
      </w:r>
      <w:r/>
    </w:p>
    <w:p>
      <w:pPr>
        <w:ind w:firstLine="5400"/>
        <w:spacing w:line="360" w:lineRule="auto"/>
        <w:rPr>
          <w:sz w:val="24"/>
          <w:szCs w:val="24"/>
          <w:highlight w:val="none"/>
        </w:rPr>
      </w:pPr>
      <w:r>
        <w:rPr>
          <w:sz w:val="24"/>
          <w:szCs w:val="24"/>
          <w:highlight w:val="none"/>
        </w:rPr>
      </w:r>
      <w:r/>
    </w:p>
    <w:p>
      <w:pPr>
        <w:jc w:val="left"/>
        <w:keepLines/>
        <w:keepNext/>
        <w:spacing w:before="120" w:after="120" w:line="560" w:lineRule="exact"/>
        <w:rPr>
          <w:szCs w:val="24"/>
          <w:highlight w:val="none"/>
        </w:rPr>
        <w:outlineLvl w:val="1"/>
      </w:pPr>
      <w:r>
        <w:rPr>
          <w:b/>
          <w:sz w:val="24"/>
          <w:szCs w:val="24"/>
          <w:highlight w:val="none"/>
        </w:rPr>
        <w:br w:type="page" w:clear="all"/>
      </w:r>
      <w:r>
        <w:rPr>
          <w:rFonts w:ascii="黑体" w:hAnsi="黑体" w:eastAsia="黑体" w:cs="宋体"/>
          <w:bCs/>
          <w:sz w:val="24"/>
          <w:szCs w:val="28"/>
          <w:highlight w:val="none"/>
        </w:rPr>
        <w:t xml:space="preserve">格式</w:t>
      </w:r>
      <w:r>
        <w:rPr>
          <w:rFonts w:hint="eastAsia" w:ascii="黑体" w:hAnsi="黑体" w:eastAsia="黑体" w:cs="宋体"/>
          <w:bCs/>
          <w:sz w:val="24"/>
          <w:szCs w:val="28"/>
          <w:highlight w:val="none"/>
        </w:rPr>
        <w:t xml:space="preserve">8、参加政府采购活动前 3 年内在经营活动中没有重大违法记录的书面声明</w:t>
      </w:r>
      <w:r/>
    </w:p>
    <w:p>
      <w:pPr>
        <w:spacing w:line="460" w:lineRule="exact"/>
        <w:rPr>
          <w:rFonts w:ascii="宋体" w:hAnsi="宋体"/>
          <w:b/>
          <w:bCs/>
          <w:sz w:val="44"/>
          <w:szCs w:val="44"/>
          <w:highlight w:val="none"/>
        </w:rPr>
      </w:pPr>
      <w:r>
        <w:rPr>
          <w:rFonts w:hint="eastAsia" w:ascii="宋体" w:hAnsi="宋体"/>
          <w:b/>
          <w:bCs/>
          <w:sz w:val="24"/>
          <w:szCs w:val="24"/>
          <w:highlight w:val="none"/>
        </w:rPr>
        <w:t xml:space="preserve">                       </w:t>
      </w:r>
      <w:r>
        <w:rPr>
          <w:rFonts w:hint="eastAsia" w:ascii="宋体" w:hAnsi="宋体"/>
          <w:b/>
          <w:bCs/>
          <w:sz w:val="44"/>
          <w:szCs w:val="44"/>
          <w:highlight w:val="none"/>
        </w:rPr>
        <w:t xml:space="preserve">   </w:t>
      </w:r>
      <w:r/>
    </w:p>
    <w:p>
      <w:pPr>
        <w:jc w:val="center"/>
        <w:rPr>
          <w:rFonts w:ascii="宋体" w:hAnsi="宋体"/>
          <w:b/>
          <w:bCs/>
          <w:sz w:val="30"/>
          <w:szCs w:val="30"/>
          <w:highlight w:val="none"/>
        </w:rPr>
      </w:pPr>
      <w:r>
        <w:rPr>
          <w:rFonts w:hint="eastAsia" w:ascii="黑体" w:hAnsi="黑体" w:eastAsia="黑体" w:cs="宋体"/>
          <w:bCs/>
          <w:sz w:val="36"/>
          <w:szCs w:val="28"/>
          <w:highlight w:val="none"/>
        </w:rPr>
        <w:t xml:space="preserve">声  明</w:t>
      </w:r>
      <w:r>
        <w:rPr>
          <w:rFonts w:hint="eastAsia" w:ascii="宋体" w:hAnsi="宋体"/>
          <w:b/>
          <w:bCs/>
          <w:sz w:val="30"/>
          <w:szCs w:val="30"/>
          <w:highlight w:val="none"/>
        </w:rPr>
        <w:t xml:space="preserve"> </w:t>
      </w:r>
      <w:r/>
    </w:p>
    <w:p>
      <w:pPr>
        <w:ind w:firstLine="480"/>
        <w:spacing w:line="560" w:lineRule="exact"/>
        <w:rPr>
          <w:rFonts w:ascii="宋体" w:hAnsi="宋体"/>
          <w:bCs/>
          <w:sz w:val="24"/>
          <w:szCs w:val="24"/>
          <w:highlight w:val="none"/>
        </w:rPr>
      </w:pPr>
      <w:r>
        <w:rPr>
          <w:rFonts w:hint="eastAsia" w:ascii="宋体" w:hAnsi="宋体"/>
          <w:bCs/>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560" w:lineRule="exact"/>
        <w:rPr>
          <w:rFonts w:ascii="宋体" w:hAnsi="宋体"/>
          <w:bCs/>
          <w:sz w:val="24"/>
          <w:szCs w:val="24"/>
          <w:highlight w:val="none"/>
        </w:rPr>
      </w:pPr>
      <w:r>
        <w:rPr>
          <w:rFonts w:hint="eastAsia" w:ascii="宋体" w:hAnsi="宋体"/>
          <w:bCs/>
          <w:sz w:val="24"/>
          <w:szCs w:val="24"/>
          <w:highlight w:val="none"/>
        </w:rPr>
        <w:t xml:space="preserve">                                      </w:t>
      </w:r>
      <w:r/>
    </w:p>
    <w:p>
      <w:pPr>
        <w:jc w:val="left"/>
        <w:spacing w:line="360" w:lineRule="auto"/>
        <w:rPr>
          <w:rFonts w:ascii="宋体" w:hAnsi="宋体"/>
          <w:bCs/>
          <w:sz w:val="24"/>
          <w:szCs w:val="24"/>
          <w:highlight w:val="none"/>
        </w:rPr>
      </w:pPr>
      <w:r>
        <w:rPr>
          <w:rFonts w:ascii="宋体" w:hAnsi="宋体"/>
          <w:bCs/>
          <w:sz w:val="24"/>
          <w:szCs w:val="24"/>
          <w:highlight w:val="none"/>
        </w:rPr>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供应商（盖章）：</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法定代表人或委托代理人（签字或盖章）：</w:t>
      </w:r>
      <w:r/>
    </w:p>
    <w:p>
      <w:pPr>
        <w:ind w:firstLine="1440"/>
        <w:spacing w:line="460" w:lineRule="exact"/>
        <w:rPr>
          <w:rFonts w:ascii="宋体" w:hAnsi="宋体"/>
          <w:bCs/>
          <w:sz w:val="24"/>
          <w:szCs w:val="24"/>
          <w:highlight w:val="none"/>
        </w:rPr>
      </w:pPr>
      <w:r>
        <w:rPr>
          <w:rFonts w:hint="eastAsia" w:ascii="宋体" w:hAnsi="宋体"/>
          <w:bCs/>
          <w:sz w:val="24"/>
          <w:szCs w:val="24"/>
          <w:highlight w:val="none"/>
        </w:rPr>
        <w:t xml:space="preserve">年     月     日</w:t>
      </w:r>
      <w:r/>
    </w:p>
    <w:p>
      <w:pPr>
        <w:spacing w:line="460" w:lineRule="exact"/>
        <w:rPr>
          <w:rFonts w:ascii="宋体" w:hAnsi="宋体"/>
          <w:bCs/>
          <w:sz w:val="24"/>
          <w:szCs w:val="24"/>
          <w:highlight w:val="none"/>
        </w:rPr>
      </w:pPr>
      <w:r>
        <w:rPr>
          <w:rFonts w:ascii="宋体" w:hAnsi="宋体"/>
          <w:bCs/>
          <w:sz w:val="24"/>
          <w:szCs w:val="24"/>
          <w:highlight w:val="none"/>
        </w:rPr>
      </w:r>
      <w:r/>
    </w:p>
    <w:p>
      <w:pPr>
        <w:jc w:val="left"/>
        <w:rPr>
          <w:b/>
          <w:bCs/>
          <w:sz w:val="32"/>
          <w:szCs w:val="32"/>
          <w:highlight w:val="none"/>
        </w:rPr>
      </w:pPr>
      <w:r>
        <w:rPr>
          <w:rFonts w:ascii="宋体" w:hAnsi="宋体"/>
          <w:bCs/>
          <w:szCs w:val="24"/>
          <w:highlight w:val="none"/>
        </w:rPr>
        <w:br w:type="page" w:clear="all"/>
      </w:r>
      <w:r>
        <w:rPr>
          <w:rFonts w:hint="eastAsia" w:ascii="黑体" w:hAnsi="黑体" w:eastAsia="黑体" w:cs="宋体"/>
          <w:bCs/>
          <w:sz w:val="24"/>
          <w:szCs w:val="28"/>
          <w:highlight w:val="none"/>
        </w:rPr>
        <w:t xml:space="preserve">格式9、成交后不允许分包或转包承诺</w:t>
      </w:r>
      <w:r/>
    </w:p>
    <w:p>
      <w:pPr>
        <w:ind w:firstLine="482"/>
        <w:jc w:val="center"/>
        <w:spacing w:line="560" w:lineRule="exact"/>
        <w:rPr>
          <w:rFonts w:ascii="黑体" w:hAnsi="黑体" w:eastAsia="黑体" w:cs="宋体"/>
          <w:b/>
          <w:sz w:val="24"/>
          <w:szCs w:val="28"/>
          <w:highlight w:val="none"/>
        </w:rPr>
      </w:pPr>
      <w:r>
        <w:rPr>
          <w:rFonts w:ascii="黑体" w:hAnsi="黑体" w:eastAsia="黑体" w:cs="宋体"/>
          <w:b/>
          <w:sz w:val="24"/>
          <w:szCs w:val="28"/>
          <w:highlight w:val="none"/>
        </w:rPr>
      </w:r>
      <w:r/>
    </w:p>
    <w:p>
      <w:pPr>
        <w:ind w:firstLine="482"/>
        <w:jc w:val="center"/>
        <w:spacing w:line="560" w:lineRule="exact"/>
        <w:rPr>
          <w:rFonts w:ascii="黑体" w:hAnsi="黑体" w:eastAsia="黑体" w:cs="宋体"/>
          <w:b/>
          <w:sz w:val="24"/>
          <w:szCs w:val="28"/>
          <w:highlight w:val="none"/>
        </w:rPr>
      </w:pPr>
      <w:r>
        <w:rPr>
          <w:rFonts w:hint="eastAsia" w:ascii="黑体" w:hAnsi="黑体" w:eastAsia="黑体" w:cs="宋体"/>
          <w:b/>
          <w:sz w:val="24"/>
          <w:szCs w:val="28"/>
          <w:highlight w:val="none"/>
        </w:rPr>
        <w:t xml:space="preserve">成交后不允许分包或转包承诺</w:t>
      </w:r>
      <w:r/>
    </w:p>
    <w:p>
      <w:pPr>
        <w:pStyle w:val="985"/>
        <w:rPr>
          <w:highlight w:val="none"/>
        </w:rPr>
      </w:pPr>
      <w:r>
        <w:rPr>
          <w:highlight w:val="none"/>
        </w:rPr>
      </w:r>
      <w:r/>
    </w:p>
    <w:p>
      <w:pPr>
        <w:ind w:firstLine="480"/>
        <w:spacing w:line="420" w:lineRule="exact"/>
        <w:rPr>
          <w:rFonts w:ascii="宋体" w:hAnsi="宋体" w:cs="宋体"/>
          <w:sz w:val="24"/>
          <w:szCs w:val="24"/>
          <w:highlight w:val="none"/>
        </w:rPr>
      </w:pPr>
      <w:r>
        <w:rPr>
          <w:rFonts w:hint="eastAsia" w:ascii="宋体" w:hAnsi="宋体"/>
          <w:bCs/>
          <w:sz w:val="24"/>
          <w:szCs w:val="24"/>
          <w:highlight w:val="none"/>
        </w:rPr>
        <w:t xml:space="preserve">我公司承诺：成交后不分包或转包，</w:t>
      </w:r>
      <w:r>
        <w:rPr>
          <w:rFonts w:hint="eastAsia" w:ascii="宋体" w:hAnsi="宋体" w:cs="宋体"/>
          <w:sz w:val="24"/>
          <w:szCs w:val="24"/>
          <w:highlight w:val="none"/>
        </w:rPr>
        <w:t xml:space="preserve">如有违反承诺取消中标（成交）资格、合同解除及清除出场，一切损失由我单位自行承担。</w:t>
      </w:r>
      <w:r/>
    </w:p>
    <w:p>
      <w:pPr>
        <w:ind w:firstLine="480"/>
        <w:spacing w:line="420" w:lineRule="exact"/>
        <w:rPr>
          <w:rFonts w:ascii="宋体" w:hAnsi="宋体" w:cs="宋体"/>
          <w:sz w:val="24"/>
          <w:szCs w:val="24"/>
          <w:highlight w:val="none"/>
        </w:rPr>
      </w:pPr>
      <w:r>
        <w:rPr>
          <w:rFonts w:hint="eastAsia" w:ascii="宋体" w:hAnsi="宋体" w:cs="宋体"/>
          <w:sz w:val="24"/>
          <w:szCs w:val="24"/>
          <w:highlight w:val="none"/>
        </w:rPr>
        <w:t xml:space="preserve">特此承诺！</w:t>
      </w:r>
      <w:r/>
    </w:p>
    <w:p>
      <w:pPr>
        <w:ind w:firstLine="480"/>
        <w:jc w:val="left"/>
        <w:spacing w:line="360" w:lineRule="auto"/>
        <w:rPr>
          <w:rFonts w:ascii="宋体" w:hAnsi="宋体"/>
          <w:bCs/>
          <w:sz w:val="24"/>
          <w:szCs w:val="24"/>
          <w:highlight w:val="none"/>
        </w:rPr>
      </w:pPr>
      <w:r>
        <w:rPr>
          <w:rFonts w:ascii="宋体" w:hAnsi="宋体"/>
          <w:bCs/>
          <w:sz w:val="24"/>
          <w:szCs w:val="24"/>
          <w:highlight w:val="none"/>
        </w:rPr>
      </w:r>
      <w:r/>
    </w:p>
    <w:p>
      <w:pPr>
        <w:ind w:firstLine="480"/>
        <w:jc w:val="left"/>
        <w:spacing w:line="360" w:lineRule="auto"/>
        <w:rPr>
          <w:rFonts w:ascii="宋体" w:hAnsi="宋体"/>
          <w:bCs/>
          <w:sz w:val="24"/>
          <w:szCs w:val="24"/>
          <w:highlight w:val="none"/>
        </w:rPr>
      </w:pPr>
      <w:r>
        <w:rPr>
          <w:rFonts w:ascii="宋体" w:hAnsi="宋体"/>
          <w:bCs/>
          <w:sz w:val="24"/>
          <w:szCs w:val="24"/>
          <w:highlight w:val="none"/>
        </w:rPr>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磋商供应商（盖章）：</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法定代表人或委托代理人（签字或盖章）：</w:t>
      </w:r>
      <w:r/>
    </w:p>
    <w:p>
      <w:pPr>
        <w:ind w:firstLine="1440"/>
        <w:spacing w:line="460" w:lineRule="exact"/>
        <w:rPr>
          <w:rFonts w:ascii="宋体" w:hAnsi="宋体"/>
          <w:bCs/>
          <w:sz w:val="24"/>
          <w:szCs w:val="24"/>
          <w:highlight w:val="none"/>
        </w:rPr>
      </w:pPr>
      <w:r>
        <w:rPr>
          <w:rFonts w:hint="eastAsia" w:ascii="宋体" w:hAnsi="宋体"/>
          <w:bCs/>
          <w:sz w:val="24"/>
          <w:szCs w:val="24"/>
          <w:highlight w:val="none"/>
        </w:rPr>
        <w:t xml:space="preserve">年     月     日</w:t>
      </w:r>
      <w:r/>
    </w:p>
    <w:p>
      <w:pPr>
        <w:ind w:firstLine="643"/>
        <w:jc w:val="center"/>
        <w:rPr>
          <w:b/>
          <w:sz w:val="32"/>
          <w:szCs w:val="32"/>
          <w:highlight w:val="none"/>
        </w:rPr>
      </w:pPr>
      <w:r>
        <w:rPr>
          <w:b/>
          <w:sz w:val="32"/>
          <w:szCs w:val="32"/>
          <w:highlight w:val="none"/>
        </w:rPr>
      </w:r>
      <w:r/>
    </w:p>
    <w:p>
      <w:pPr>
        <w:jc w:val="left"/>
        <w:keepLines/>
        <w:keepNext/>
        <w:spacing w:before="120" w:after="120" w:line="560" w:lineRule="exact"/>
        <w:rPr>
          <w:rFonts w:ascii="黑体" w:hAnsi="黑体" w:eastAsia="黑体" w:cs="宋体"/>
          <w:bCs/>
          <w:sz w:val="24"/>
          <w:szCs w:val="28"/>
          <w:highlight w:val="none"/>
        </w:rPr>
      </w:pPr>
      <w:r>
        <w:rPr>
          <w:rFonts w:ascii="黑体" w:hAnsi="黑体" w:eastAsia="黑体" w:cs="宋体"/>
          <w:bCs/>
          <w:sz w:val="24"/>
          <w:szCs w:val="28"/>
          <w:highlight w:val="none"/>
        </w:rPr>
      </w:r>
      <w:r/>
    </w:p>
    <w:p>
      <w:pPr>
        <w:jc w:val="left"/>
        <w:keepLines/>
        <w:keepNext/>
        <w:spacing w:before="120" w:after="120" w:line="560" w:lineRule="exact"/>
        <w:rPr>
          <w:rFonts w:ascii="黑体" w:hAnsi="黑体" w:eastAsia="黑体" w:cs="宋体"/>
          <w:bCs/>
          <w:sz w:val="24"/>
          <w:szCs w:val="28"/>
          <w:highlight w:val="none"/>
        </w:rPr>
      </w:pPr>
      <w:r>
        <w:rPr>
          <w:rFonts w:ascii="黑体" w:hAnsi="黑体" w:eastAsia="黑体" w:cs="宋体"/>
          <w:bCs/>
          <w:sz w:val="24"/>
          <w:szCs w:val="28"/>
          <w:highlight w:val="none"/>
        </w:rPr>
      </w:r>
      <w:r/>
    </w:p>
    <w:p>
      <w:pPr>
        <w:jc w:val="left"/>
        <w:keepLines/>
        <w:keepNext/>
        <w:spacing w:before="120" w:after="120" w:line="560" w:lineRule="exact"/>
        <w:rPr>
          <w:rFonts w:ascii="黑体" w:hAnsi="黑体" w:eastAsia="黑体" w:cs="宋体"/>
          <w:bCs/>
          <w:sz w:val="24"/>
          <w:szCs w:val="28"/>
          <w:highlight w:val="none"/>
        </w:rPr>
      </w:pPr>
      <w:r>
        <w:rPr>
          <w:rFonts w:ascii="黑体" w:hAnsi="黑体" w:eastAsia="黑体" w:cs="宋体"/>
          <w:bCs/>
          <w:sz w:val="24"/>
          <w:szCs w:val="28"/>
          <w:highlight w:val="none"/>
        </w:rPr>
      </w:r>
      <w:r/>
    </w:p>
    <w:p>
      <w:pPr>
        <w:jc w:val="left"/>
        <w:keepLines/>
        <w:keepNext/>
        <w:spacing w:before="120" w:after="120" w:line="560" w:lineRule="exact"/>
        <w:rPr>
          <w:rFonts w:ascii="黑体" w:hAnsi="黑体" w:eastAsia="黑体" w:cs="宋体"/>
          <w:bCs/>
          <w:sz w:val="24"/>
          <w:szCs w:val="28"/>
          <w:highlight w:val="none"/>
        </w:rPr>
      </w:pPr>
      <w:r>
        <w:rPr>
          <w:rFonts w:ascii="黑体" w:hAnsi="黑体" w:eastAsia="黑体" w:cs="宋体"/>
          <w:bCs/>
          <w:sz w:val="24"/>
          <w:szCs w:val="28"/>
          <w:highlight w:val="none"/>
        </w:rPr>
      </w:r>
      <w:r/>
    </w:p>
    <w:p>
      <w:pPr>
        <w:jc w:val="left"/>
        <w:keepLines/>
        <w:keepNext/>
        <w:spacing w:before="120" w:after="120" w:line="560" w:lineRule="exact"/>
        <w:rPr>
          <w:rFonts w:ascii="黑体" w:hAnsi="黑体" w:eastAsia="黑体" w:cs="宋体"/>
          <w:bCs/>
          <w:sz w:val="24"/>
          <w:szCs w:val="28"/>
          <w:highlight w:val="none"/>
        </w:rPr>
      </w:pPr>
      <w:r>
        <w:rPr>
          <w:rFonts w:ascii="黑体" w:hAnsi="黑体" w:eastAsia="黑体" w:cs="宋体"/>
          <w:bCs/>
          <w:sz w:val="24"/>
          <w:szCs w:val="28"/>
          <w:highlight w:val="none"/>
        </w:rPr>
      </w:r>
      <w:r/>
    </w:p>
    <w:p>
      <w:pPr>
        <w:jc w:val="left"/>
        <w:keepLines/>
        <w:keepNext/>
        <w:spacing w:before="120" w:after="120" w:line="560" w:lineRule="exact"/>
        <w:rPr>
          <w:rFonts w:ascii="黑体" w:hAnsi="黑体" w:eastAsia="黑体" w:cs="宋体"/>
          <w:bCs/>
          <w:sz w:val="24"/>
          <w:szCs w:val="28"/>
          <w:highlight w:val="none"/>
        </w:rPr>
      </w:pPr>
      <w:r>
        <w:rPr>
          <w:rFonts w:ascii="黑体" w:hAnsi="黑体" w:eastAsia="黑体" w:cs="宋体"/>
          <w:bCs/>
          <w:sz w:val="24"/>
          <w:szCs w:val="28"/>
          <w:highlight w:val="none"/>
        </w:rPr>
      </w:r>
      <w:r/>
    </w:p>
    <w:p>
      <w:pPr>
        <w:jc w:val="left"/>
        <w:keepLines/>
        <w:keepNext/>
        <w:spacing w:before="120" w:after="120" w:line="560" w:lineRule="exact"/>
        <w:rPr>
          <w:rFonts w:ascii="黑体" w:hAnsi="黑体" w:eastAsia="黑体" w:cs="宋体"/>
          <w:bCs/>
          <w:sz w:val="24"/>
          <w:szCs w:val="28"/>
          <w:highlight w:val="none"/>
        </w:rPr>
      </w:pPr>
      <w:r>
        <w:rPr>
          <w:rFonts w:ascii="黑体" w:hAnsi="黑体" w:eastAsia="黑体" w:cs="宋体"/>
          <w:bCs/>
          <w:sz w:val="24"/>
          <w:szCs w:val="28"/>
          <w:highlight w:val="none"/>
        </w:rPr>
      </w:r>
      <w:r/>
    </w:p>
    <w:p>
      <w:pPr>
        <w:pStyle w:val="985"/>
        <w:rPr>
          <w:rFonts w:ascii="黑体" w:hAnsi="黑体" w:eastAsia="黑体" w:cs="宋体"/>
          <w:bCs/>
          <w:sz w:val="24"/>
          <w:szCs w:val="28"/>
          <w:highlight w:val="none"/>
        </w:rPr>
      </w:pPr>
      <w:r>
        <w:rPr>
          <w:rFonts w:ascii="黑体" w:hAnsi="黑体" w:eastAsia="黑体" w:cs="宋体"/>
          <w:bCs/>
          <w:sz w:val="24"/>
          <w:szCs w:val="28"/>
          <w:highlight w:val="none"/>
        </w:rPr>
      </w:r>
      <w:r/>
    </w:p>
    <w:p>
      <w:pPr>
        <w:pStyle w:val="812"/>
        <w:rPr>
          <w:rFonts w:ascii="黑体" w:hAnsi="黑体" w:eastAsia="黑体" w:cs="宋体"/>
          <w:bCs/>
          <w:sz w:val="24"/>
          <w:szCs w:val="28"/>
          <w:highlight w:val="none"/>
        </w:rPr>
      </w:pPr>
      <w:r>
        <w:rPr>
          <w:rFonts w:ascii="黑体" w:hAnsi="黑体" w:eastAsia="黑体" w:cs="宋体"/>
          <w:bCs/>
          <w:sz w:val="24"/>
          <w:szCs w:val="28"/>
          <w:highlight w:val="none"/>
        </w:rPr>
      </w:r>
      <w:r/>
    </w:p>
    <w:p>
      <w:pPr>
        <w:rPr>
          <w:rFonts w:ascii="黑体" w:hAnsi="黑体" w:eastAsia="黑体" w:cs="宋体"/>
          <w:bCs/>
          <w:sz w:val="24"/>
          <w:szCs w:val="28"/>
          <w:highlight w:val="none"/>
        </w:rPr>
      </w:pPr>
      <w:r>
        <w:rPr>
          <w:rFonts w:ascii="黑体" w:hAnsi="黑体" w:eastAsia="黑体" w:cs="宋体"/>
          <w:bCs/>
          <w:sz w:val="24"/>
          <w:szCs w:val="28"/>
          <w:highlight w:val="none"/>
        </w:rPr>
      </w:r>
      <w:r/>
    </w:p>
    <w:p>
      <w:pPr>
        <w:pStyle w:val="799"/>
        <w:rPr>
          <w:rFonts w:ascii="黑体" w:hAnsi="黑体" w:eastAsia="黑体" w:cs="宋体"/>
          <w:bCs/>
          <w:sz w:val="24"/>
          <w:szCs w:val="28"/>
          <w:highlight w:val="none"/>
        </w:rPr>
      </w:pPr>
      <w:r>
        <w:rPr>
          <w:rFonts w:ascii="黑体" w:hAnsi="黑体" w:eastAsia="黑体" w:cs="宋体"/>
          <w:bCs/>
          <w:sz w:val="24"/>
          <w:szCs w:val="28"/>
          <w:highlight w:val="none"/>
        </w:rPr>
      </w:r>
      <w:r/>
    </w:p>
    <w:p>
      <w:pPr>
        <w:rPr>
          <w:highlight w:val="none"/>
        </w:rPr>
      </w:pPr>
      <w:r>
        <w:rPr>
          <w:highlight w:val="none"/>
        </w:rPr>
      </w:r>
      <w:r/>
    </w:p>
    <w:p>
      <w:pPr>
        <w:pStyle w:val="985"/>
        <w:rPr>
          <w:rFonts w:ascii="黑体" w:hAnsi="黑体" w:eastAsia="黑体" w:cs="宋体"/>
          <w:bCs/>
          <w:sz w:val="24"/>
          <w:szCs w:val="28"/>
          <w:highlight w:val="none"/>
        </w:rPr>
      </w:pPr>
      <w:r>
        <w:rPr>
          <w:rFonts w:ascii="黑体" w:hAnsi="黑体" w:eastAsia="黑体" w:cs="宋体"/>
          <w:bCs/>
          <w:sz w:val="24"/>
          <w:szCs w:val="28"/>
          <w:highlight w:val="none"/>
        </w:rPr>
      </w:r>
      <w:r/>
    </w:p>
    <w:p>
      <w:pPr>
        <w:pStyle w:val="985"/>
        <w:rPr>
          <w:rFonts w:ascii="黑体" w:hAnsi="黑体" w:eastAsia="黑体" w:cs="宋体"/>
          <w:bCs/>
          <w:sz w:val="24"/>
          <w:szCs w:val="28"/>
          <w:highlight w:val="none"/>
        </w:rPr>
      </w:pPr>
      <w:r>
        <w:rPr>
          <w:rFonts w:ascii="黑体" w:hAnsi="黑体" w:eastAsia="黑体" w:cs="宋体"/>
          <w:bCs/>
          <w:sz w:val="24"/>
          <w:szCs w:val="28"/>
          <w:highlight w:val="none"/>
        </w:rPr>
      </w:r>
      <w:r/>
    </w:p>
    <w:p>
      <w:pPr>
        <w:jc w:val="left"/>
        <w:keepLines/>
        <w:keepNext/>
        <w:spacing w:before="120" w:after="120" w:line="560" w:lineRule="exact"/>
        <w:rPr>
          <w:rFonts w:hAnsi="宋体"/>
          <w:b/>
          <w:sz w:val="30"/>
          <w:szCs w:val="30"/>
          <w:highlight w:val="none"/>
        </w:rPr>
        <w:outlineLvl w:val="1"/>
      </w:pPr>
      <w:r>
        <w:rPr>
          <w:rFonts w:hint="eastAsia" w:ascii="黑体" w:hAnsi="黑体" w:eastAsia="黑体" w:cs="宋体"/>
          <w:bCs/>
          <w:sz w:val="24"/>
          <w:szCs w:val="28"/>
          <w:highlight w:val="none"/>
        </w:rPr>
        <w:t xml:space="preserve">格式10、授权委托书与法定代表人（单位负责人）身份证明</w:t>
      </w:r>
      <w:r/>
    </w:p>
    <w:p>
      <w:pPr>
        <w:jc w:val="center"/>
        <w:spacing w:line="360" w:lineRule="exact"/>
        <w:rPr>
          <w:rFonts w:ascii="宋体" w:hAnsi="宋体"/>
          <w:b/>
          <w:sz w:val="36"/>
          <w:szCs w:val="36"/>
          <w:highlight w:val="none"/>
        </w:rPr>
      </w:pPr>
      <w:r>
        <w:rPr>
          <w:rFonts w:hint="eastAsia" w:ascii="宋体" w:hAnsi="宋体"/>
          <w:b/>
          <w:sz w:val="36"/>
          <w:szCs w:val="36"/>
          <w:highlight w:val="none"/>
        </w:rPr>
        <w:t xml:space="preserve">授权委托书</w:t>
      </w:r>
      <w:r/>
    </w:p>
    <w:p>
      <w:pPr>
        <w:spacing w:line="360" w:lineRule="auto"/>
        <w:rPr>
          <w:rFonts w:ascii="宋体" w:hAnsi="宋体"/>
          <w:sz w:val="24"/>
          <w:szCs w:val="20"/>
          <w:highlight w:val="none"/>
        </w:rPr>
      </w:pPr>
      <w:r>
        <w:rPr>
          <w:rFonts w:ascii="宋体" w:hAnsi="宋体"/>
          <w:sz w:val="24"/>
          <w:szCs w:val="24"/>
          <w:highlight w:val="none"/>
        </w:rPr>
        <w:t xml:space="preserve">致：</w:t>
      </w:r>
      <w:r>
        <w:rPr>
          <w:rFonts w:hint="eastAsia" w:ascii="宋体" w:hAnsi="宋体" w:cs="宋体"/>
          <w:sz w:val="24"/>
          <w:szCs w:val="28"/>
          <w:highlight w:val="none"/>
        </w:rPr>
        <w:t xml:space="preserve">连云港市交通运输局</w:t>
      </w:r>
      <w:r/>
    </w:p>
    <w:p>
      <w:pPr>
        <w:ind w:firstLine="420"/>
        <w:spacing w:line="360" w:lineRule="auto"/>
        <w:rPr>
          <w:rFonts w:ascii="宋体" w:hAnsi="宋体"/>
          <w:sz w:val="24"/>
          <w:szCs w:val="20"/>
          <w:highlight w:val="none"/>
        </w:rPr>
      </w:pPr>
      <w:r>
        <w:rPr>
          <w:rFonts w:hint="eastAsia" w:ascii="宋体" w:hAnsi="宋体"/>
          <w:sz w:val="24"/>
          <w:szCs w:val="20"/>
          <w:highlight w:val="none"/>
        </w:rPr>
        <w:t xml:space="preserve">本人</w:t>
      </w:r>
      <w:r>
        <w:rPr>
          <w:rFonts w:ascii="宋体" w:hAnsi="宋体"/>
          <w:sz w:val="24"/>
          <w:szCs w:val="24"/>
          <w:highlight w:val="none"/>
          <w:lang w:val="zh-CN"/>
        </w:rPr>
        <w:t xml:space="preserve">_______</w:t>
      </w:r>
      <w:r>
        <w:rPr>
          <w:rFonts w:ascii="宋体" w:hAnsi="宋体"/>
          <w:sz w:val="24"/>
          <w:szCs w:val="20"/>
          <w:highlight w:val="none"/>
        </w:rPr>
        <w:t xml:space="preserve">（</w:t>
      </w:r>
      <w:r>
        <w:rPr>
          <w:rFonts w:hint="eastAsia" w:ascii="宋体" w:hAnsi="宋体"/>
          <w:sz w:val="24"/>
          <w:szCs w:val="20"/>
          <w:highlight w:val="none"/>
        </w:rPr>
        <w:t xml:space="preserve">姓名</w:t>
      </w:r>
      <w:r>
        <w:rPr>
          <w:rFonts w:ascii="宋体" w:hAnsi="宋体"/>
          <w:sz w:val="24"/>
          <w:szCs w:val="20"/>
          <w:highlight w:val="none"/>
        </w:rPr>
        <w:t xml:space="preserve">）</w:t>
      </w:r>
      <w:r>
        <w:rPr>
          <w:rFonts w:hint="eastAsia" w:ascii="宋体" w:hAnsi="宋体"/>
          <w:sz w:val="24"/>
          <w:szCs w:val="20"/>
          <w:highlight w:val="none"/>
        </w:rPr>
        <w:t xml:space="preserve">系</w:t>
      </w:r>
      <w:r>
        <w:rPr>
          <w:rFonts w:ascii="宋体" w:hAnsi="宋体"/>
          <w:sz w:val="24"/>
          <w:szCs w:val="24"/>
          <w:highlight w:val="none"/>
          <w:lang w:val="zh-CN"/>
        </w:rPr>
        <w:t xml:space="preserve">________________</w:t>
      </w:r>
      <w:r>
        <w:rPr>
          <w:rFonts w:ascii="宋体" w:hAnsi="宋体"/>
          <w:sz w:val="24"/>
          <w:szCs w:val="20"/>
          <w:highlight w:val="none"/>
        </w:rPr>
        <w:t xml:space="preserve">（供应商名称）</w:t>
      </w:r>
      <w:r>
        <w:rPr>
          <w:rFonts w:hint="eastAsia" w:ascii="宋体" w:hAnsi="宋体"/>
          <w:sz w:val="24"/>
          <w:szCs w:val="20"/>
          <w:highlight w:val="none"/>
        </w:rPr>
        <w:t xml:space="preserve">的</w:t>
      </w:r>
      <w:r>
        <w:rPr>
          <w:rFonts w:ascii="宋体" w:hAnsi="宋体"/>
          <w:sz w:val="24"/>
          <w:szCs w:val="20"/>
          <w:highlight w:val="none"/>
        </w:rPr>
        <w:t xml:space="preserve">法定代表人（</w:t>
      </w:r>
      <w:r>
        <w:rPr>
          <w:rFonts w:hint="eastAsia" w:ascii="宋体" w:hAnsi="宋体"/>
          <w:sz w:val="24"/>
          <w:szCs w:val="20"/>
          <w:highlight w:val="none"/>
        </w:rPr>
        <w:t xml:space="preserve">单位</w:t>
      </w:r>
      <w:r>
        <w:rPr>
          <w:rFonts w:ascii="宋体" w:hAnsi="宋体"/>
          <w:sz w:val="24"/>
          <w:szCs w:val="20"/>
          <w:highlight w:val="none"/>
        </w:rPr>
        <w:t xml:space="preserve">负责人）</w:t>
      </w:r>
      <w:r>
        <w:rPr>
          <w:rFonts w:hint="eastAsia" w:ascii="宋体" w:hAnsi="宋体"/>
          <w:sz w:val="24"/>
          <w:szCs w:val="20"/>
          <w:highlight w:val="none"/>
        </w:rPr>
        <w:t xml:space="preserve">，</w:t>
      </w:r>
      <w:r>
        <w:rPr>
          <w:rFonts w:ascii="宋体" w:hAnsi="宋体"/>
          <w:sz w:val="24"/>
          <w:szCs w:val="20"/>
          <w:highlight w:val="none"/>
        </w:rPr>
        <w:t xml:space="preserve">现委托</w:t>
      </w:r>
      <w:r>
        <w:rPr>
          <w:rFonts w:ascii="宋体" w:hAnsi="宋体"/>
          <w:sz w:val="24"/>
          <w:szCs w:val="24"/>
          <w:highlight w:val="none"/>
          <w:lang w:val="zh-CN"/>
        </w:rPr>
        <w:t xml:space="preserve">_______</w:t>
      </w:r>
      <w:r>
        <w:rPr>
          <w:rFonts w:ascii="宋体" w:hAnsi="宋体"/>
          <w:sz w:val="24"/>
          <w:szCs w:val="20"/>
          <w:highlight w:val="none"/>
        </w:rPr>
        <w:t xml:space="preserve">（</w:t>
      </w:r>
      <w:r>
        <w:rPr>
          <w:rFonts w:hint="eastAsia" w:ascii="宋体" w:hAnsi="宋体"/>
          <w:sz w:val="24"/>
          <w:szCs w:val="20"/>
          <w:highlight w:val="none"/>
        </w:rPr>
        <w:t xml:space="preserve">姓名</w:t>
      </w:r>
      <w:r>
        <w:rPr>
          <w:rFonts w:ascii="宋体" w:hAnsi="宋体"/>
          <w:sz w:val="24"/>
          <w:szCs w:val="20"/>
          <w:highlight w:val="none"/>
        </w:rPr>
        <w:t xml:space="preserve">）</w:t>
      </w:r>
      <w:r>
        <w:rPr>
          <w:rFonts w:hint="eastAsia" w:ascii="宋体" w:hAnsi="宋体"/>
          <w:sz w:val="24"/>
          <w:szCs w:val="20"/>
          <w:highlight w:val="none"/>
        </w:rPr>
        <w:t xml:space="preserve">为</w:t>
      </w:r>
      <w:r>
        <w:rPr>
          <w:rFonts w:ascii="宋体" w:hAnsi="宋体"/>
          <w:sz w:val="24"/>
          <w:szCs w:val="20"/>
          <w:highlight w:val="none"/>
        </w:rPr>
        <w:t xml:space="preserve">我方代理人。</w:t>
      </w:r>
      <w:r>
        <w:rPr>
          <w:rFonts w:hint="eastAsia" w:ascii="宋体" w:hAnsi="宋体"/>
          <w:sz w:val="24"/>
          <w:szCs w:val="20"/>
          <w:highlight w:val="none"/>
        </w:rPr>
        <w:t xml:space="preserve">代理人根据</w:t>
      </w:r>
      <w:r>
        <w:rPr>
          <w:rFonts w:ascii="宋体" w:hAnsi="宋体"/>
          <w:sz w:val="24"/>
          <w:szCs w:val="20"/>
          <w:highlight w:val="none"/>
        </w:rPr>
        <w:t xml:space="preserve">授权，以我方名义签署、澄清确认、递交、撤回、修改</w:t>
      </w:r>
      <w:r>
        <w:rPr>
          <w:rFonts w:hint="eastAsia"/>
          <w:sz w:val="24"/>
          <w:szCs w:val="24"/>
          <w:highlight w:val="none"/>
          <w:u w:val="single"/>
          <w:lang w:eastAsia="zh-CN"/>
        </w:rPr>
        <w:t xml:space="preserve">连云港市“十五五”综合交通运输体系发展规划研究（非专门面向中小企业）</w:t>
      </w:r>
      <w:r>
        <w:rPr>
          <w:rFonts w:hint="eastAsia"/>
          <w:sz w:val="24"/>
          <w:szCs w:val="24"/>
          <w:highlight w:val="none"/>
        </w:rPr>
        <w:t xml:space="preserve">（标段编号：</w:t>
      </w:r>
      <w:r>
        <w:rPr>
          <w:rFonts w:hint="eastAsia" w:ascii="宋体" w:hAnsi="宋体"/>
          <w:sz w:val="24"/>
          <w:szCs w:val="28"/>
          <w:highlight w:val="none"/>
        </w:rPr>
        <w:t xml:space="preserve">                 </w:t>
      </w:r>
      <w:r>
        <w:rPr>
          <w:rFonts w:hint="eastAsia"/>
          <w:sz w:val="24"/>
          <w:szCs w:val="24"/>
          <w:highlight w:val="none"/>
        </w:rPr>
        <w:t xml:space="preserve">）</w:t>
      </w:r>
      <w:r>
        <w:rPr>
          <w:rFonts w:hint="eastAsia" w:ascii="宋体" w:hAnsi="宋体"/>
          <w:sz w:val="24"/>
          <w:szCs w:val="20"/>
          <w:highlight w:val="none"/>
        </w:rPr>
        <w:t xml:space="preserve">响应</w:t>
      </w:r>
      <w:r>
        <w:rPr>
          <w:rFonts w:ascii="宋体" w:hAnsi="宋体"/>
          <w:sz w:val="24"/>
          <w:szCs w:val="20"/>
          <w:highlight w:val="none"/>
        </w:rPr>
        <w:t xml:space="preserve">文件</w:t>
      </w:r>
      <w:r>
        <w:rPr>
          <w:rFonts w:hint="eastAsia" w:ascii="宋体" w:hAnsi="宋体"/>
          <w:sz w:val="24"/>
          <w:szCs w:val="20"/>
          <w:highlight w:val="none"/>
        </w:rPr>
        <w:t xml:space="preserve">和</w:t>
      </w:r>
      <w:r>
        <w:rPr>
          <w:rFonts w:ascii="宋体" w:hAnsi="宋体"/>
          <w:sz w:val="24"/>
          <w:szCs w:val="20"/>
          <w:highlight w:val="none"/>
        </w:rPr>
        <w:t xml:space="preserve">处理有关事宜，其法律后果由我方承担。</w:t>
      </w:r>
      <w:r/>
    </w:p>
    <w:p>
      <w:pPr>
        <w:ind w:firstLine="420"/>
        <w:spacing w:line="360" w:lineRule="auto"/>
        <w:rPr>
          <w:rFonts w:ascii="宋体" w:hAnsi="宋体"/>
          <w:sz w:val="24"/>
          <w:szCs w:val="20"/>
          <w:highlight w:val="none"/>
        </w:rPr>
      </w:pPr>
      <w:r>
        <w:rPr>
          <w:rFonts w:hint="eastAsia" w:ascii="宋体" w:hAnsi="宋体"/>
          <w:sz w:val="24"/>
          <w:szCs w:val="20"/>
          <w:highlight w:val="none"/>
        </w:rPr>
        <w:t xml:space="preserve">委托</w:t>
      </w:r>
      <w:r>
        <w:rPr>
          <w:rFonts w:ascii="宋体" w:hAnsi="宋体"/>
          <w:sz w:val="24"/>
          <w:szCs w:val="20"/>
          <w:highlight w:val="none"/>
        </w:rPr>
        <w:t xml:space="preserve">期限：自本</w:t>
      </w:r>
      <w:r>
        <w:rPr>
          <w:rFonts w:hint="eastAsia" w:ascii="宋体" w:hAnsi="宋体"/>
          <w:sz w:val="24"/>
          <w:szCs w:val="20"/>
          <w:highlight w:val="none"/>
        </w:rPr>
        <w:t xml:space="preserve">授权</w:t>
      </w:r>
      <w:r>
        <w:rPr>
          <w:rFonts w:ascii="宋体" w:hAnsi="宋体"/>
          <w:sz w:val="24"/>
          <w:szCs w:val="20"/>
          <w:highlight w:val="none"/>
        </w:rPr>
        <w:t xml:space="preserve">委托书签署之日起至</w:t>
      </w:r>
      <w:r>
        <w:rPr>
          <w:rFonts w:hint="eastAsia" w:ascii="宋体" w:hAnsi="宋体"/>
          <w:sz w:val="24"/>
          <w:szCs w:val="20"/>
          <w:highlight w:val="none"/>
        </w:rPr>
        <w:t xml:space="preserve">响应</w:t>
      </w:r>
      <w:r>
        <w:rPr>
          <w:rFonts w:ascii="宋体" w:hAnsi="宋体"/>
          <w:sz w:val="24"/>
          <w:szCs w:val="20"/>
          <w:highlight w:val="none"/>
        </w:rPr>
        <w:t xml:space="preserve">有效期</w:t>
      </w:r>
      <w:r>
        <w:rPr>
          <w:rFonts w:hint="eastAsia" w:ascii="宋体" w:hAnsi="宋体"/>
          <w:sz w:val="24"/>
          <w:szCs w:val="20"/>
          <w:highlight w:val="none"/>
        </w:rPr>
        <w:t xml:space="preserve">届满</w:t>
      </w:r>
      <w:r>
        <w:rPr>
          <w:rFonts w:ascii="宋体" w:hAnsi="宋体"/>
          <w:sz w:val="24"/>
          <w:szCs w:val="20"/>
          <w:highlight w:val="none"/>
        </w:rPr>
        <w:t xml:space="preserve">之日止。</w:t>
      </w:r>
      <w:r/>
    </w:p>
    <w:p>
      <w:pPr>
        <w:ind w:firstLine="420"/>
        <w:spacing w:line="360" w:lineRule="auto"/>
        <w:rPr>
          <w:rFonts w:ascii="宋体" w:hAnsi="宋体"/>
          <w:sz w:val="24"/>
          <w:szCs w:val="20"/>
          <w:highlight w:val="none"/>
        </w:rPr>
      </w:pPr>
      <w:r>
        <w:rPr>
          <w:rFonts w:hint="eastAsia" w:ascii="宋体" w:hAnsi="宋体"/>
          <w:sz w:val="24"/>
          <w:szCs w:val="20"/>
          <w:highlight w:val="none"/>
        </w:rPr>
        <w:t xml:space="preserve">代理人</w:t>
      </w:r>
      <w:r>
        <w:rPr>
          <w:rFonts w:ascii="宋体" w:hAnsi="宋体"/>
          <w:sz w:val="24"/>
          <w:szCs w:val="20"/>
          <w:highlight w:val="none"/>
        </w:rPr>
        <w:t xml:space="preserve">无转委托权。</w:t>
      </w:r>
      <w:r/>
    </w:p>
    <w:p>
      <w:pPr>
        <w:ind w:firstLine="420"/>
        <w:spacing w:line="360" w:lineRule="auto"/>
        <w:rPr>
          <w:rFonts w:ascii="宋体" w:hAnsi="宋体"/>
          <w:sz w:val="24"/>
          <w:szCs w:val="20"/>
          <w:highlight w:val="none"/>
        </w:rPr>
      </w:pPr>
      <w:r>
        <w:rPr>
          <w:rFonts w:ascii="宋体" w:hAnsi="宋体"/>
          <w:sz w:val="24"/>
          <w:szCs w:val="20"/>
          <w:highlight w:val="none"/>
        </w:rPr>
      </w:r>
      <w:r/>
    </w:p>
    <w:p>
      <w:pPr>
        <w:spacing w:line="360" w:lineRule="auto"/>
        <w:rPr>
          <w:rFonts w:ascii="宋体" w:hAnsi="宋体"/>
          <w:sz w:val="24"/>
          <w:szCs w:val="24"/>
          <w:highlight w:val="none"/>
          <w:lang w:val="zh-CN"/>
        </w:rPr>
      </w:pPr>
      <w:r>
        <w:rPr>
          <w:rFonts w:hint="eastAsia" w:ascii="宋体" w:hAnsi="宋体"/>
          <w:bCs/>
          <w:sz w:val="24"/>
          <w:szCs w:val="24"/>
          <w:highlight w:val="none"/>
        </w:rPr>
        <w:t xml:space="preserve">供应商</w:t>
      </w:r>
      <w:r>
        <w:rPr>
          <w:rFonts w:ascii="宋体" w:hAnsi="宋体"/>
          <w:sz w:val="24"/>
          <w:szCs w:val="24"/>
          <w:highlight w:val="none"/>
        </w:rPr>
        <w:t xml:space="preserve">名称（加盖公章）</w:t>
      </w:r>
      <w:r>
        <w:rPr>
          <w:rFonts w:ascii="宋体" w:hAnsi="宋体"/>
          <w:sz w:val="24"/>
          <w:szCs w:val="24"/>
          <w:highlight w:val="none"/>
          <w:lang w:val="zh-CN"/>
        </w:rPr>
        <w:t xml:space="preserve">：________________</w:t>
      </w:r>
      <w:r/>
    </w:p>
    <w:p>
      <w:pPr>
        <w:spacing w:line="360" w:lineRule="auto"/>
        <w:rPr>
          <w:rFonts w:ascii="宋体" w:hAnsi="宋体"/>
          <w:sz w:val="24"/>
          <w:szCs w:val="20"/>
          <w:highlight w:val="none"/>
        </w:rPr>
      </w:pPr>
      <w:r>
        <w:rPr>
          <w:rFonts w:ascii="宋体" w:hAnsi="宋体"/>
          <w:sz w:val="24"/>
          <w:szCs w:val="20"/>
          <w:highlight w:val="none"/>
        </w:rPr>
        <w:t xml:space="preserve">法定代表人（单位负责人）（签字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ascii="宋体" w:hAnsi="宋体"/>
          <w:sz w:val="24"/>
          <w:szCs w:val="20"/>
          <w:highlight w:val="none"/>
        </w:rPr>
        <w:t xml:space="preserve">：</w:t>
      </w:r>
      <w:r>
        <w:rPr>
          <w:rFonts w:ascii="宋体" w:hAnsi="宋体"/>
          <w:sz w:val="24"/>
          <w:szCs w:val="24"/>
          <w:highlight w:val="none"/>
          <w:lang w:val="zh-CN"/>
        </w:rPr>
        <w:t xml:space="preserve">________________</w:t>
      </w:r>
      <w:r/>
    </w:p>
    <w:p>
      <w:pPr>
        <w:spacing w:line="360" w:lineRule="auto"/>
        <w:rPr>
          <w:rFonts w:ascii="宋体" w:hAnsi="宋体"/>
          <w:sz w:val="24"/>
          <w:szCs w:val="24"/>
          <w:highlight w:val="none"/>
          <w:lang w:val="zh-CN"/>
        </w:rPr>
      </w:pPr>
      <w:r>
        <w:rPr>
          <w:rFonts w:hint="eastAsia" w:ascii="宋体" w:hAnsi="宋体"/>
          <w:sz w:val="24"/>
          <w:szCs w:val="24"/>
          <w:highlight w:val="none"/>
        </w:rPr>
        <w:t xml:space="preserve">委托代理</w:t>
      </w:r>
      <w:r>
        <w:rPr>
          <w:rFonts w:ascii="宋体" w:hAnsi="宋体"/>
          <w:sz w:val="24"/>
          <w:szCs w:val="24"/>
          <w:highlight w:val="none"/>
        </w:rPr>
        <w:t xml:space="preserve">人（签字</w:t>
      </w:r>
      <w:r>
        <w:rPr>
          <w:rFonts w:hint="eastAsia" w:ascii="宋体" w:hAnsi="宋体"/>
          <w:sz w:val="24"/>
          <w:szCs w:val="24"/>
          <w:highlight w:val="none"/>
        </w:rPr>
        <w:t xml:space="preserve">/签章</w:t>
      </w:r>
      <w:r>
        <w:rPr>
          <w:rFonts w:ascii="宋体" w:hAnsi="宋体"/>
          <w:sz w:val="24"/>
          <w:szCs w:val="24"/>
          <w:highlight w:val="none"/>
        </w:rPr>
        <w:t xml:space="preserve">）：</w:t>
      </w:r>
      <w:r>
        <w:rPr>
          <w:rFonts w:ascii="宋体" w:hAnsi="宋体"/>
          <w:sz w:val="24"/>
          <w:szCs w:val="24"/>
          <w:highlight w:val="none"/>
          <w:lang w:val="zh-CN"/>
        </w:rPr>
        <w:t xml:space="preserve">________________</w:t>
      </w:r>
      <w:r>
        <w:rPr>
          <w:rFonts w:ascii="宋体" w:hAnsi="宋体"/>
          <w:sz w:val="24"/>
          <w:szCs w:val="24"/>
          <w:highlight w:val="none"/>
        </w:rPr>
        <w:t xml:space="preserve">    </w:t>
      </w:r>
      <w:r>
        <w:rPr>
          <w:rFonts w:ascii="宋体" w:hAnsi="宋体"/>
          <w:sz w:val="24"/>
          <w:szCs w:val="24"/>
          <w:highlight w:val="none"/>
          <w:lang w:val="zh-CN"/>
        </w:rPr>
        <w:t xml:space="preserve">                      </w:t>
      </w:r>
      <w:r/>
    </w:p>
    <w:p>
      <w:pPr>
        <w:spacing w:line="360" w:lineRule="auto"/>
        <w:rPr>
          <w:rFonts w:ascii="宋体" w:hAnsi="宋体"/>
          <w:sz w:val="24"/>
          <w:szCs w:val="24"/>
          <w:highlight w:val="none"/>
          <w:lang w:val="zh-CN"/>
        </w:rPr>
      </w:pPr>
      <w:r>
        <w:rPr>
          <w:rFonts w:ascii="宋体" w:hAnsi="宋体"/>
          <w:sz w:val="24"/>
          <w:szCs w:val="24"/>
          <w:highlight w:val="none"/>
        </w:rPr>
        <w:t xml:space="preserve">日期：_____年______月______日</w:t>
      </w:r>
      <w:r/>
    </w:p>
    <w:p>
      <w:pPr>
        <w:ind w:firstLine="480"/>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法定代表人（单位负责人）有效期内的身份证</w:t>
      </w:r>
      <w:r>
        <w:rPr>
          <w:rFonts w:ascii="宋体" w:hAnsi="宋体"/>
          <w:b/>
          <w:sz w:val="24"/>
          <w:szCs w:val="20"/>
          <w:highlight w:val="none"/>
        </w:rPr>
        <w:t xml:space="preserve">正反面</w:t>
      </w:r>
      <w:r>
        <w:rPr>
          <w:rFonts w:ascii="宋体" w:hAnsi="宋体"/>
          <w:sz w:val="24"/>
          <w:szCs w:val="20"/>
          <w:highlight w:val="none"/>
        </w:rPr>
        <w:t xml:space="preserve">电子件：</w:t>
      </w:r>
      <w:r/>
    </w:p>
    <w:tbl>
      <w:tblPr>
        <w:tblStyle w:val="79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委托代理人</w:t>
      </w:r>
      <w:r>
        <w:rPr>
          <w:rFonts w:ascii="宋体" w:hAnsi="宋体"/>
          <w:sz w:val="24"/>
          <w:szCs w:val="20"/>
          <w:highlight w:val="none"/>
        </w:rPr>
        <w:t xml:space="preserve">有效期内的身份证</w:t>
      </w:r>
      <w:r>
        <w:rPr>
          <w:rFonts w:ascii="宋体" w:hAnsi="宋体"/>
          <w:b/>
          <w:sz w:val="24"/>
          <w:szCs w:val="20"/>
          <w:highlight w:val="none"/>
        </w:rPr>
        <w:t xml:space="preserve">正反面</w:t>
      </w:r>
      <w:r>
        <w:rPr>
          <w:rFonts w:ascii="宋体" w:hAnsi="宋体"/>
          <w:sz w:val="24"/>
          <w:szCs w:val="20"/>
          <w:highlight w:val="none"/>
        </w:rPr>
        <w:t xml:space="preserve">电子件：</w:t>
      </w:r>
      <w:r/>
    </w:p>
    <w:tbl>
      <w:tblPr>
        <w:tblStyle w:val="79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填报说明</w:t>
      </w:r>
      <w:r>
        <w:rPr>
          <w:rFonts w:ascii="宋体" w:hAnsi="宋体"/>
          <w:sz w:val="24"/>
          <w:szCs w:val="20"/>
          <w:highlight w:val="none"/>
        </w:rPr>
        <w:t xml:space="preserve">：</w:t>
      </w:r>
      <w:r/>
    </w:p>
    <w:p>
      <w:pPr>
        <w:ind w:firstLine="480"/>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1、若供应商为事业单位或其他组织或分支机构（仅当磋商文件注明允许分支机构参与的），则法定代表人（单位负责人）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ind w:firstLine="480"/>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2、</w:t>
      </w:r>
      <w:r>
        <w:rPr>
          <w:rFonts w:ascii="宋体" w:hAnsi="宋体"/>
          <w:sz w:val="24"/>
          <w:szCs w:val="20"/>
          <w:highlight w:val="none"/>
        </w:rPr>
        <w:t xml:space="preserve">若响应文件中全部签字之处均为法定代表人（单位负责人）本人签署，则可不提供本《</w:t>
      </w:r>
      <w:r>
        <w:rPr>
          <w:rFonts w:hint="eastAsia" w:ascii="宋体" w:hAnsi="宋体"/>
          <w:sz w:val="24"/>
          <w:szCs w:val="20"/>
          <w:highlight w:val="none"/>
        </w:rPr>
        <w:t xml:space="preserve">授权委托书</w:t>
      </w:r>
      <w:r>
        <w:rPr>
          <w:rFonts w:ascii="宋体" w:hAnsi="宋体"/>
          <w:sz w:val="24"/>
          <w:szCs w:val="20"/>
          <w:highlight w:val="none"/>
        </w:rPr>
        <w:t xml:space="preserve">》，但须提供</w:t>
      </w:r>
      <w:r>
        <w:rPr>
          <w:rFonts w:hint="eastAsia" w:ascii="宋体" w:hAnsi="宋体"/>
          <w:sz w:val="24"/>
          <w:szCs w:val="20"/>
          <w:highlight w:val="none"/>
        </w:rPr>
        <w:t xml:space="preserve">《</w:t>
      </w:r>
      <w:r>
        <w:rPr>
          <w:rFonts w:ascii="宋体" w:hAnsi="宋体"/>
          <w:sz w:val="24"/>
          <w:szCs w:val="20"/>
          <w:highlight w:val="none"/>
        </w:rPr>
        <w:t xml:space="preserve">法定代表人（单位负责人）身份证</w:t>
      </w:r>
      <w:r>
        <w:rPr>
          <w:rFonts w:hint="eastAsia" w:ascii="宋体" w:hAnsi="宋体"/>
          <w:sz w:val="24"/>
          <w:szCs w:val="20"/>
          <w:highlight w:val="none"/>
        </w:rPr>
        <w:t xml:space="preserve">明》</w:t>
      </w:r>
      <w:r>
        <w:rPr>
          <w:rFonts w:ascii="宋体" w:hAnsi="宋体"/>
          <w:sz w:val="24"/>
          <w:szCs w:val="20"/>
          <w:highlight w:val="none"/>
        </w:rPr>
        <w:t xml:space="preserve">。</w:t>
      </w:r>
      <w:r/>
    </w:p>
    <w:p>
      <w:pPr>
        <w:ind w:firstLine="480"/>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3、</w:t>
      </w:r>
      <w:r>
        <w:rPr>
          <w:rFonts w:hint="eastAsia" w:ascii="宋体" w:hAnsi="宋体"/>
          <w:sz w:val="24"/>
          <w:szCs w:val="20"/>
          <w:highlight w:val="none"/>
        </w:rPr>
        <w:t xml:space="preserve">供应商为自然人的情形，可不提供本</w:t>
      </w:r>
      <w:r>
        <w:rPr>
          <w:rFonts w:ascii="宋体" w:hAnsi="宋体"/>
          <w:sz w:val="24"/>
          <w:szCs w:val="20"/>
          <w:highlight w:val="none"/>
        </w:rPr>
        <w:t xml:space="preserve">《</w:t>
      </w:r>
      <w:r>
        <w:rPr>
          <w:rFonts w:hint="eastAsia" w:ascii="宋体" w:hAnsi="宋体"/>
          <w:sz w:val="24"/>
          <w:szCs w:val="20"/>
          <w:highlight w:val="none"/>
        </w:rPr>
        <w:t xml:space="preserve">授权委托书</w:t>
      </w:r>
      <w:r>
        <w:rPr>
          <w:rFonts w:ascii="宋体" w:hAnsi="宋体"/>
          <w:sz w:val="24"/>
          <w:szCs w:val="20"/>
          <w:highlight w:val="none"/>
        </w:rPr>
        <w:t xml:space="preserve">》</w:t>
      </w:r>
      <w:r>
        <w:rPr>
          <w:rFonts w:hint="eastAsia" w:ascii="宋体" w:hAnsi="宋体"/>
          <w:sz w:val="24"/>
          <w:szCs w:val="20"/>
          <w:highlight w:val="none"/>
        </w:rPr>
        <w:t xml:space="preserve">。</w:t>
      </w:r>
      <w:r>
        <w:rPr>
          <w:rFonts w:ascii="宋体" w:hAnsi="宋体"/>
          <w:b/>
          <w:sz w:val="36"/>
          <w:szCs w:val="36"/>
          <w:highlight w:val="none"/>
        </w:rPr>
        <w:br w:type="page" w:clear="all"/>
      </w:r>
      <w:r/>
    </w:p>
    <w:p>
      <w:pPr>
        <w:jc w:val="center"/>
        <w:spacing w:line="360" w:lineRule="exact"/>
        <w:rPr>
          <w:rFonts w:ascii="宋体" w:hAnsi="宋体"/>
          <w:b/>
          <w:sz w:val="36"/>
          <w:szCs w:val="36"/>
          <w:highlight w:val="none"/>
        </w:rPr>
      </w:pPr>
      <w:r>
        <w:rPr>
          <w:rFonts w:ascii="宋体" w:hAnsi="宋体"/>
          <w:b/>
          <w:sz w:val="36"/>
          <w:szCs w:val="36"/>
          <w:highlight w:val="none"/>
        </w:rPr>
      </w:r>
      <w:r/>
    </w:p>
    <w:p>
      <w:pPr>
        <w:jc w:val="center"/>
        <w:spacing w:line="360" w:lineRule="exact"/>
        <w:rPr>
          <w:rFonts w:ascii="宋体" w:hAnsi="宋体"/>
          <w:b/>
          <w:sz w:val="36"/>
          <w:szCs w:val="36"/>
          <w:highlight w:val="none"/>
        </w:rPr>
      </w:pPr>
      <w:r>
        <w:rPr>
          <w:rFonts w:ascii="宋体" w:hAnsi="宋体"/>
          <w:b/>
          <w:sz w:val="36"/>
          <w:szCs w:val="36"/>
          <w:highlight w:val="none"/>
        </w:rPr>
        <w:t xml:space="preserve">法定代表人（单位负责人）身份证明</w:t>
      </w:r>
      <w:r/>
    </w:p>
    <w:p>
      <w:pPr>
        <w:spacing w:line="200" w:lineRule="exact"/>
        <w:rPr>
          <w:rFonts w:ascii="宋体" w:hAnsi="宋体"/>
          <w:sz w:val="20"/>
          <w:szCs w:val="20"/>
          <w:highlight w:val="none"/>
        </w:rPr>
      </w:pPr>
      <w:r>
        <w:rPr>
          <w:rFonts w:ascii="宋体" w:hAnsi="宋体"/>
          <w:sz w:val="20"/>
          <w:szCs w:val="20"/>
          <w:highlight w:val="none"/>
        </w:rPr>
      </w:r>
      <w:r/>
    </w:p>
    <w:p>
      <w:pPr>
        <w:spacing w:line="360" w:lineRule="auto"/>
        <w:tabs>
          <w:tab w:val="left" w:pos="5580" w:leader="none"/>
        </w:tabs>
        <w:rPr>
          <w:rFonts w:ascii="宋体" w:hAnsi="宋体"/>
          <w:sz w:val="24"/>
          <w:szCs w:val="24"/>
          <w:highlight w:val="none"/>
        </w:rPr>
      </w:pPr>
      <w:r>
        <w:rPr>
          <w:rFonts w:ascii="宋体" w:hAnsi="宋体"/>
          <w:sz w:val="24"/>
          <w:szCs w:val="24"/>
          <w:highlight w:val="none"/>
        </w:rPr>
        <w:t xml:space="preserve">致：</w:t>
      </w:r>
      <w:r>
        <w:rPr>
          <w:rFonts w:hint="eastAsia" w:ascii="宋体" w:hAnsi="宋体" w:cs="宋体"/>
          <w:sz w:val="24"/>
          <w:szCs w:val="28"/>
          <w:highlight w:val="none"/>
        </w:rPr>
        <w:t xml:space="preserve">连云港市交通运输局</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hint="eastAsia" w:ascii="宋体" w:hAnsi="宋体"/>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highlight w:val="none"/>
        </w:rPr>
      </w:pPr>
      <w:r>
        <w:rPr>
          <w:rFonts w:ascii="宋体" w:hAnsi="宋体"/>
          <w:sz w:val="24"/>
          <w:szCs w:val="24"/>
          <w:highlight w:val="none"/>
        </w:rPr>
        <w:t xml:space="preserve">姓名</w:t>
      </w:r>
      <w:r>
        <w:rPr>
          <w:rFonts w:hint="eastAsia" w:ascii="宋体" w:hAnsi="宋体"/>
          <w:sz w:val="24"/>
          <w:szCs w:val="24"/>
          <w:highlight w:val="none"/>
        </w:rPr>
        <w:t xml:space="preserve">：</w:t>
      </w:r>
      <w:r>
        <w:rPr>
          <w:rFonts w:ascii="宋体" w:hAnsi="宋体"/>
          <w:sz w:val="24"/>
          <w:szCs w:val="24"/>
          <w:highlight w:val="none"/>
        </w:rPr>
        <w:t xml:space="preserve">____性别：____年龄：____职务：____</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t xml:space="preserve">系</w:t>
      </w:r>
      <w:r>
        <w:rPr>
          <w:rFonts w:ascii="宋体" w:hAnsi="宋体"/>
          <w:sz w:val="24"/>
          <w:szCs w:val="24"/>
          <w:highlight w:val="none"/>
          <w:u w:val="single"/>
        </w:rPr>
        <w:tab/>
      </w:r>
      <w:r>
        <w:rPr>
          <w:rFonts w:ascii="宋体" w:hAnsi="宋体"/>
          <w:sz w:val="24"/>
          <w:szCs w:val="24"/>
          <w:highlight w:val="none"/>
        </w:rPr>
        <w:t xml:space="preserve">（供应商名称）的法定代表人（单位负责人）。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r>
      <w:r/>
    </w:p>
    <w:p>
      <w:pPr>
        <w:ind w:right="-46"/>
        <w:spacing w:before="120" w:line="583" w:lineRule="auto"/>
        <w:tabs>
          <w:tab w:val="left" w:pos="567" w:leader="none"/>
        </w:tabs>
        <w:rPr>
          <w:rFonts w:ascii="宋体" w:hAnsi="宋体"/>
          <w:spacing w:val="-3"/>
          <w:sz w:val="24"/>
          <w:szCs w:val="24"/>
          <w:highlight w:val="none"/>
        </w:rPr>
      </w:pPr>
      <w:r>
        <w:rPr>
          <w:rFonts w:ascii="宋体" w:hAnsi="宋体"/>
          <w:sz w:val="24"/>
          <w:szCs w:val="24"/>
          <w:highlight w:val="none"/>
        </w:rPr>
        <w:t xml:space="preserve">附：</w:t>
      </w:r>
      <w:r>
        <w:rPr>
          <w:rFonts w:ascii="宋体" w:hAnsi="宋体"/>
          <w:spacing w:val="-3"/>
          <w:sz w:val="24"/>
          <w:szCs w:val="24"/>
          <w:highlight w:val="none"/>
        </w:rPr>
        <w:t xml:space="preserve">法</w:t>
      </w:r>
      <w:r>
        <w:rPr>
          <w:rFonts w:ascii="宋体" w:hAnsi="宋体"/>
          <w:sz w:val="24"/>
          <w:szCs w:val="24"/>
          <w:highlight w:val="none"/>
        </w:rPr>
        <w:t xml:space="preserve">定</w:t>
      </w:r>
      <w:r>
        <w:rPr>
          <w:rFonts w:ascii="宋体" w:hAnsi="宋体"/>
          <w:spacing w:val="-3"/>
          <w:sz w:val="24"/>
          <w:szCs w:val="24"/>
          <w:highlight w:val="none"/>
        </w:rPr>
        <w:t xml:space="preserve">代</w:t>
      </w:r>
      <w:r>
        <w:rPr>
          <w:rFonts w:ascii="宋体" w:hAnsi="宋体"/>
          <w:sz w:val="24"/>
          <w:szCs w:val="24"/>
          <w:highlight w:val="none"/>
        </w:rPr>
        <w:t xml:space="preserve">表</w:t>
      </w:r>
      <w:r>
        <w:rPr>
          <w:rFonts w:ascii="宋体" w:hAnsi="宋体"/>
          <w:spacing w:val="-3"/>
          <w:sz w:val="24"/>
          <w:szCs w:val="24"/>
          <w:highlight w:val="none"/>
        </w:rPr>
        <w:t xml:space="preserve">人</w:t>
      </w:r>
      <w:r>
        <w:rPr>
          <w:rFonts w:ascii="宋体" w:hAnsi="宋体"/>
          <w:sz w:val="24"/>
          <w:szCs w:val="24"/>
          <w:highlight w:val="none"/>
        </w:rPr>
        <w:t xml:space="preserve">（</w:t>
      </w:r>
      <w:r>
        <w:rPr>
          <w:rFonts w:ascii="宋体" w:hAnsi="宋体"/>
          <w:spacing w:val="-3"/>
          <w:sz w:val="24"/>
          <w:szCs w:val="24"/>
          <w:highlight w:val="none"/>
        </w:rPr>
        <w:t xml:space="preserve">单</w:t>
      </w:r>
      <w:r>
        <w:rPr>
          <w:rFonts w:ascii="宋体" w:hAnsi="宋体"/>
          <w:sz w:val="24"/>
          <w:szCs w:val="24"/>
          <w:highlight w:val="none"/>
        </w:rPr>
        <w:t xml:space="preserve">位</w:t>
      </w:r>
      <w:r>
        <w:rPr>
          <w:rFonts w:ascii="宋体" w:hAnsi="宋体"/>
          <w:spacing w:val="-3"/>
          <w:sz w:val="24"/>
          <w:szCs w:val="24"/>
          <w:highlight w:val="none"/>
        </w:rPr>
        <w:t xml:space="preserve">负</w:t>
      </w:r>
      <w:r>
        <w:rPr>
          <w:rFonts w:ascii="宋体" w:hAnsi="宋体"/>
          <w:sz w:val="24"/>
          <w:szCs w:val="24"/>
          <w:highlight w:val="none"/>
        </w:rPr>
        <w:t xml:space="preserve">责人</w:t>
      </w:r>
      <w:r>
        <w:rPr>
          <w:rFonts w:ascii="宋体" w:hAnsi="宋体"/>
          <w:spacing w:val="-3"/>
          <w:sz w:val="24"/>
          <w:szCs w:val="24"/>
          <w:highlight w:val="none"/>
        </w:rPr>
        <w:t xml:space="preserve">）有效期内的身</w:t>
      </w:r>
      <w:r>
        <w:rPr>
          <w:rFonts w:hint="eastAsia" w:ascii="宋体" w:hAnsi="宋体"/>
          <w:spacing w:val="-3"/>
          <w:sz w:val="24"/>
          <w:szCs w:val="24"/>
          <w:highlight w:val="none"/>
        </w:rPr>
        <w:t xml:space="preserve">份</w:t>
      </w:r>
      <w:r>
        <w:rPr>
          <w:rFonts w:ascii="宋体" w:hAnsi="宋体"/>
          <w:spacing w:val="-3"/>
          <w:sz w:val="24"/>
          <w:szCs w:val="24"/>
          <w:highlight w:val="none"/>
        </w:rPr>
        <w:t xml:space="preserve">证正反面</w:t>
      </w:r>
      <w:r>
        <w:rPr>
          <w:rFonts w:hint="eastAsia" w:ascii="宋体" w:hAnsi="宋体"/>
          <w:spacing w:val="-3"/>
          <w:sz w:val="24"/>
          <w:szCs w:val="24"/>
          <w:highlight w:val="none"/>
        </w:rPr>
        <w:t xml:space="preserve">电子</w:t>
      </w:r>
      <w:r>
        <w:rPr>
          <w:rFonts w:ascii="宋体" w:hAnsi="宋体"/>
          <w:spacing w:val="-3"/>
          <w:sz w:val="24"/>
          <w:szCs w:val="24"/>
          <w:highlight w:val="none"/>
        </w:rPr>
        <w:t xml:space="preserve">件</w:t>
      </w:r>
      <w:r>
        <w:rPr>
          <w:rFonts w:hint="eastAsia" w:ascii="宋体" w:hAnsi="宋体"/>
          <w:spacing w:val="-3"/>
          <w:sz w:val="24"/>
          <w:szCs w:val="24"/>
          <w:highlight w:val="none"/>
        </w:rPr>
        <w:t xml:space="preserve">。</w:t>
      </w:r>
      <w:r/>
    </w:p>
    <w:tbl>
      <w:tblPr>
        <w:tblStyle w:val="79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ind w:right="4305"/>
        <w:spacing w:before="120" w:line="583" w:lineRule="auto"/>
        <w:tabs>
          <w:tab w:val="left" w:pos="567" w:leader="none"/>
        </w:tabs>
        <w:rPr>
          <w:rFonts w:ascii="宋体" w:hAnsi="宋体"/>
          <w:spacing w:val="-3"/>
          <w:sz w:val="24"/>
          <w:szCs w:val="24"/>
          <w:highlight w:val="none"/>
        </w:rPr>
      </w:pPr>
      <w:r>
        <w:rPr>
          <w:rFonts w:ascii="宋体" w:hAnsi="宋体"/>
          <w:spacing w:val="-3"/>
          <w:sz w:val="24"/>
          <w:szCs w:val="24"/>
          <w:highlight w:val="none"/>
        </w:rPr>
      </w:r>
      <w:r/>
    </w:p>
    <w:p>
      <w:pPr>
        <w:ind w:right="4305"/>
        <w:spacing w:before="120" w:line="583" w:lineRule="auto"/>
        <w:tabs>
          <w:tab w:val="left" w:pos="567" w:leader="none"/>
        </w:tabs>
        <w:rPr>
          <w:rFonts w:ascii="宋体" w:hAnsi="宋体"/>
          <w:spacing w:val="-3"/>
          <w:sz w:val="24"/>
          <w:szCs w:val="24"/>
          <w:highlight w:val="none"/>
        </w:rPr>
      </w:pPr>
      <w:r>
        <w:rPr>
          <w:rFonts w:ascii="宋体" w:hAnsi="宋体"/>
          <w:spacing w:val="-3"/>
          <w:sz w:val="24"/>
          <w:szCs w:val="24"/>
          <w:highlight w:val="none"/>
        </w:rPr>
      </w:r>
      <w:r/>
    </w:p>
    <w:p>
      <w:pPr>
        <w:spacing w:line="360" w:lineRule="auto"/>
        <w:rPr>
          <w:rFonts w:ascii="宋体" w:hAnsi="宋体"/>
          <w:sz w:val="24"/>
          <w:szCs w:val="24"/>
          <w:highlight w:val="none"/>
          <w:lang w:val="zh-CN"/>
        </w:rPr>
      </w:pPr>
      <w:r>
        <w:rPr>
          <w:rFonts w:hint="eastAsia" w:ascii="宋体" w:hAnsi="宋体"/>
          <w:bCs/>
          <w:sz w:val="24"/>
          <w:szCs w:val="24"/>
          <w:highlight w:val="none"/>
        </w:rPr>
        <w:t xml:space="preserve">供应商</w:t>
      </w:r>
      <w:r>
        <w:rPr>
          <w:rFonts w:ascii="宋体" w:hAnsi="宋体"/>
          <w:sz w:val="24"/>
          <w:szCs w:val="24"/>
          <w:highlight w:val="none"/>
        </w:rPr>
        <w:t xml:space="preserve">名称（加盖公章）</w:t>
      </w:r>
      <w:r>
        <w:rPr>
          <w:rFonts w:ascii="宋体" w:hAnsi="宋体"/>
          <w:sz w:val="24"/>
          <w:szCs w:val="24"/>
          <w:highlight w:val="none"/>
          <w:lang w:val="zh-CN"/>
        </w:rPr>
        <w:t xml:space="preserve">：________________</w:t>
      </w:r>
      <w:r/>
    </w:p>
    <w:p>
      <w:pPr>
        <w:ind w:right="95"/>
        <w:spacing w:before="120" w:line="583" w:lineRule="auto"/>
        <w:tabs>
          <w:tab w:val="left" w:pos="567" w:leader="none"/>
        </w:tabs>
        <w:rPr>
          <w:rFonts w:ascii="宋体" w:hAnsi="宋体"/>
          <w:spacing w:val="-3"/>
          <w:sz w:val="24"/>
          <w:szCs w:val="24"/>
          <w:highlight w:val="none"/>
        </w:rPr>
      </w:pPr>
      <w:r>
        <w:rPr>
          <w:rFonts w:hint="eastAsia" w:ascii="宋体" w:hAnsi="宋体"/>
          <w:spacing w:val="-3"/>
          <w:sz w:val="24"/>
          <w:szCs w:val="24"/>
          <w:highlight w:val="none"/>
        </w:rPr>
        <w:t xml:space="preserve">法定代表人（</w:t>
      </w:r>
      <w:r>
        <w:rPr>
          <w:rFonts w:ascii="宋体" w:hAnsi="宋体"/>
          <w:sz w:val="24"/>
          <w:szCs w:val="24"/>
          <w:highlight w:val="none"/>
        </w:rPr>
        <w:t xml:space="preserve">单位负责人</w:t>
      </w:r>
      <w:r>
        <w:rPr>
          <w:rFonts w:hint="eastAsia" w:ascii="宋体" w:hAnsi="宋体"/>
          <w:spacing w:val="-3"/>
          <w:sz w:val="24"/>
          <w:szCs w:val="24"/>
          <w:highlight w:val="none"/>
        </w:rPr>
        <w:t xml:space="preserve">）（签字、签章或印鉴）：_</w:t>
      </w:r>
      <w:r>
        <w:rPr>
          <w:rFonts w:ascii="宋体" w:hAnsi="宋体"/>
          <w:spacing w:val="-3"/>
          <w:sz w:val="24"/>
          <w:szCs w:val="24"/>
          <w:highlight w:val="none"/>
        </w:rPr>
        <w:t xml:space="preserve">______</w:t>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lang w:val="zh-CN"/>
        </w:rPr>
      </w:pPr>
      <w:r>
        <w:rPr>
          <w:rFonts w:ascii="宋体" w:hAnsi="宋体"/>
          <w:sz w:val="24"/>
          <w:szCs w:val="24"/>
          <w:highlight w:val="none"/>
        </w:rPr>
        <w:t xml:space="preserve">日期：_____年______月______日</w:t>
      </w:r>
      <w:r/>
    </w:p>
    <w:p>
      <w:pPr>
        <w:ind w:firstLine="420"/>
        <w:spacing w:line="500" w:lineRule="exact"/>
        <w:rPr>
          <w:szCs w:val="20"/>
          <w:highlight w:val="none"/>
        </w:rPr>
      </w:pPr>
      <w:r>
        <w:rPr>
          <w:szCs w:val="20"/>
          <w:highlight w:val="none"/>
        </w:rPr>
      </w:r>
      <w:r/>
    </w:p>
    <w:p>
      <w:pPr>
        <w:jc w:val="left"/>
        <w:keepLines/>
        <w:keepNext/>
        <w:spacing w:before="120" w:after="120" w:line="560" w:lineRule="exact"/>
        <w:rPr>
          <w:rFonts w:ascii="宋体" w:hAnsi="宋体"/>
          <w:b/>
          <w:sz w:val="30"/>
          <w:szCs w:val="30"/>
          <w:highlight w:val="none"/>
          <w:u w:val="single"/>
        </w:rPr>
        <w:outlineLvl w:val="1"/>
      </w:pPr>
      <w:r>
        <w:rPr>
          <w:szCs w:val="24"/>
          <w:highlight w:val="none"/>
        </w:rPr>
        <w:br w:type="page" w:clear="all"/>
      </w:r>
      <w:bookmarkStart w:id="195" w:name="_Toc513029281"/>
      <w:r/>
      <w:bookmarkStart w:id="196" w:name="_Toc24878535"/>
      <w:r/>
      <w:bookmarkStart w:id="197" w:name="_Toc26554103"/>
      <w:r/>
      <w:bookmarkStart w:id="198" w:name="_Toc22356583"/>
      <w:r/>
      <w:bookmarkStart w:id="199" w:name="_Toc120614284"/>
      <w:r/>
      <w:bookmarkStart w:id="200" w:name="_Toc49090582"/>
      <w:r/>
      <w:bookmarkStart w:id="201" w:name="_Toc23828483"/>
      <w:r/>
      <w:bookmarkStart w:id="202" w:name="_Toc120614291"/>
      <w:r>
        <w:rPr>
          <w:rFonts w:hint="eastAsia" w:ascii="黑体" w:hAnsi="黑体" w:eastAsia="黑体" w:cs="宋体"/>
          <w:bCs/>
          <w:sz w:val="24"/>
          <w:szCs w:val="28"/>
          <w:highlight w:val="none"/>
        </w:rPr>
        <w:t xml:space="preserve">格式11、商务条款偏离表</w:t>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商务条款偏离表</w:t>
      </w:r>
      <w:r/>
    </w:p>
    <w:p>
      <w:pPr>
        <w:ind w:firstLine="480"/>
        <w:spacing w:line="360" w:lineRule="auto"/>
        <w:rPr>
          <w:rFonts w:ascii="宋体" w:hAnsi="宋体"/>
          <w:b/>
          <w:bCs/>
          <w:sz w:val="24"/>
          <w:szCs w:val="24"/>
          <w:highlight w:val="none"/>
        </w:rPr>
      </w:pPr>
      <w:r>
        <w:rPr>
          <w:rFonts w:hint="eastAsia" w:ascii="宋体" w:hAnsi="宋体"/>
          <w:sz w:val="24"/>
          <w:szCs w:val="24"/>
          <w:highlight w:val="none"/>
        </w:rPr>
        <w:t xml:space="preserve">请逐条对应采购文件“项目需求”等内容要求的商务条件，填写该表。</w:t>
      </w:r>
      <w:r/>
    </w:p>
    <w:tbl>
      <w:tblPr>
        <w:tblStyle w:val="7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项号</w:t>
            </w:r>
            <w:r/>
          </w:p>
        </w:tc>
        <w:tc>
          <w:tcPr>
            <w:tcW w:w="2774"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采购文件的商务条款</w:t>
            </w:r>
            <w:r/>
          </w:p>
        </w:tc>
        <w:tc>
          <w:tcPr>
            <w:tcW w:w="2927"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响应文件的商务条款</w:t>
            </w:r>
            <w:r/>
          </w:p>
        </w:tc>
        <w:tc>
          <w:tcPr>
            <w:tcW w:w="2444"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偏离说明</w:t>
            </w:r>
            <w:r/>
          </w:p>
        </w:tc>
      </w:tr>
      <w:tr>
        <w:trPr>
          <w:jc w:val="center"/>
          <w:trHeight w:val="491"/>
        </w:trPr>
        <w:tc>
          <w:tcPr>
            <w:tcW w:w="1077"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c>
          <w:tcPr>
            <w:tcW w:w="2774"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c>
          <w:tcPr>
            <w:tcW w:w="2927"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c>
          <w:tcPr>
            <w:tcW w:w="2444"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c>
          <w:tcPr>
            <w:tcW w:w="2774"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c>
          <w:tcPr>
            <w:tcW w:w="2927"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c>
          <w:tcPr>
            <w:tcW w:w="2444"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c>
          <w:tcPr>
            <w:tcW w:w="2774"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c>
          <w:tcPr>
            <w:tcW w:w="2927"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c>
          <w:tcPr>
            <w:tcW w:w="2444"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c>
          <w:tcPr>
            <w:tcW w:w="2774"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c>
          <w:tcPr>
            <w:tcW w:w="2927"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c>
          <w:tcPr>
            <w:tcW w:w="2444"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c>
          <w:tcPr>
            <w:tcW w:w="2774"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c>
          <w:tcPr>
            <w:tcW w:w="2927"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c>
          <w:tcPr>
            <w:tcW w:w="2444"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c>
          <w:tcPr>
            <w:tcW w:w="2774"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c>
          <w:tcPr>
            <w:tcW w:w="2927"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c>
          <w:tcPr>
            <w:tcW w:w="2444"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c>
          <w:tcPr>
            <w:tcW w:w="2774"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c>
          <w:tcPr>
            <w:tcW w:w="2927"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c>
          <w:tcPr>
            <w:tcW w:w="2444"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c>
          <w:tcPr>
            <w:tcW w:w="2774"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c>
          <w:tcPr>
            <w:tcW w:w="2927"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c>
          <w:tcPr>
            <w:tcW w:w="2444"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c>
          <w:tcPr>
            <w:tcW w:w="2774"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c>
          <w:tcPr>
            <w:tcW w:w="2927"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c>
          <w:tcPr>
            <w:tcW w:w="2444"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r>
      <w:tr>
        <w:trPr>
          <w:jc w:val="center"/>
          <w:trHeight w:val="491"/>
        </w:trPr>
        <w:tc>
          <w:tcPr>
            <w:tcW w:w="1077"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c>
          <w:tcPr>
            <w:tcW w:w="2774"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c>
          <w:tcPr>
            <w:tcW w:w="2927"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c>
          <w:tcPr>
            <w:tcW w:w="2444" w:type="dxa"/>
            <w:textDirection w:val="lrTb"/>
            <w:noWrap w:val="false"/>
          </w:tcPr>
          <w:p>
            <w:pPr>
              <w:ind w:firstLine="480"/>
              <w:jc w:val="center"/>
              <w:spacing w:line="360" w:lineRule="auto"/>
              <w:rPr>
                <w:rFonts w:ascii="宋体" w:hAnsi="宋体"/>
                <w:sz w:val="24"/>
                <w:szCs w:val="24"/>
                <w:highlight w:val="none"/>
              </w:rPr>
            </w:pPr>
            <w:r>
              <w:rPr>
                <w:rFonts w:ascii="宋体" w:hAnsi="宋体"/>
                <w:sz w:val="24"/>
                <w:szCs w:val="24"/>
                <w:highlight w:val="none"/>
              </w:rPr>
            </w:r>
            <w:r/>
          </w:p>
        </w:tc>
      </w:tr>
    </w:tbl>
    <w:p>
      <w:pPr>
        <w:spacing w:line="400" w:lineRule="exact"/>
        <w:rPr>
          <w:rFonts w:ascii="宋体" w:hAnsi="宋体"/>
          <w:szCs w:val="20"/>
          <w:highlight w:val="none"/>
        </w:rPr>
      </w:pPr>
      <w:r>
        <w:rPr>
          <w:rFonts w:hint="eastAsia" w:ascii="宋体" w:hAnsi="宋体"/>
          <w:sz w:val="24"/>
          <w:szCs w:val="24"/>
          <w:highlight w:val="none"/>
        </w:rPr>
        <w:t xml:space="preserve">注：“偏离说明”填写“正偏离”“负偏离”或“无偏离”。</w:t>
      </w:r>
      <w:r/>
    </w:p>
    <w:p>
      <w:pPr>
        <w:ind w:firstLine="480"/>
        <w:jc w:val="left"/>
        <w:spacing w:line="360" w:lineRule="auto"/>
        <w:rPr>
          <w:rFonts w:ascii="宋体" w:hAnsi="宋体"/>
          <w:bCs/>
          <w:sz w:val="24"/>
          <w:szCs w:val="24"/>
          <w:highlight w:val="none"/>
        </w:rPr>
      </w:pPr>
      <w:r>
        <w:rPr>
          <w:rFonts w:ascii="宋体" w:hAnsi="宋体"/>
          <w:bCs/>
          <w:sz w:val="24"/>
          <w:szCs w:val="24"/>
          <w:highlight w:val="none"/>
        </w:rPr>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供应商（盖章）：</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法定代表人或委托代理人（签字或盖章）：</w:t>
      </w:r>
      <w:r/>
    </w:p>
    <w:p>
      <w:pPr>
        <w:ind w:firstLine="1440"/>
        <w:spacing w:line="460" w:lineRule="exact"/>
        <w:rPr>
          <w:rFonts w:ascii="宋体" w:hAnsi="宋体"/>
          <w:bCs/>
          <w:sz w:val="24"/>
          <w:szCs w:val="24"/>
          <w:highlight w:val="none"/>
        </w:rPr>
      </w:pPr>
      <w:r>
        <w:rPr>
          <w:rFonts w:hint="eastAsia" w:ascii="宋体" w:hAnsi="宋体"/>
          <w:bCs/>
          <w:sz w:val="24"/>
          <w:szCs w:val="24"/>
          <w:highlight w:val="none"/>
        </w:rPr>
        <w:t xml:space="preserve">年     月     日 </w:t>
      </w:r>
      <w:bookmarkEnd w:id="195"/>
      <w:r/>
      <w:bookmarkEnd w:id="196"/>
      <w:r/>
      <w:bookmarkEnd w:id="197"/>
      <w:r/>
      <w:bookmarkEnd w:id="198"/>
      <w:r/>
      <w:bookmarkEnd w:id="199"/>
      <w:r/>
      <w:bookmarkEnd w:id="200"/>
      <w:r/>
      <w:bookmarkEnd w:id="201"/>
      <w:r/>
      <w:bookmarkEnd w:id="202"/>
      <w:r/>
      <w:r/>
    </w:p>
    <w:p>
      <w:pPr>
        <w:jc w:val="left"/>
        <w:keepLines/>
        <w:keepNext/>
        <w:spacing w:before="120" w:after="120" w:line="560" w:lineRule="exact"/>
        <w:rPr>
          <w:rFonts w:ascii="宋体" w:hAnsi="宋体"/>
          <w:b/>
          <w:sz w:val="24"/>
          <w:szCs w:val="24"/>
          <w:highlight w:val="none"/>
        </w:rPr>
        <w:outlineLvl w:val="1"/>
      </w:pPr>
      <w:r>
        <w:rPr>
          <w:rFonts w:ascii="宋体" w:hAnsi="宋体"/>
          <w:bCs/>
          <w:sz w:val="24"/>
          <w:szCs w:val="24"/>
          <w:highlight w:val="none"/>
        </w:rPr>
        <w:br w:type="page" w:clear="all"/>
      </w:r>
      <w:r>
        <w:rPr>
          <w:rFonts w:hint="eastAsia" w:ascii="黑体" w:hAnsi="黑体" w:eastAsia="黑体" w:cs="宋体"/>
          <w:bCs/>
          <w:sz w:val="24"/>
          <w:szCs w:val="28"/>
          <w:highlight w:val="none"/>
        </w:rPr>
        <w:t xml:space="preserve">格式12、售后服务承诺书</w:t>
      </w:r>
      <w:r/>
    </w:p>
    <w:p>
      <w:pPr>
        <w:jc w:val="center"/>
        <w:spacing w:line="460" w:lineRule="exact"/>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售后服务承诺书</w:t>
      </w:r>
      <w:r/>
    </w:p>
    <w:p>
      <w:pPr>
        <w:jc w:val="center"/>
        <w:spacing w:line="360" w:lineRule="auto"/>
        <w:rPr>
          <w:rFonts w:ascii="宋体" w:hAnsi="宋体"/>
          <w:sz w:val="24"/>
          <w:szCs w:val="20"/>
          <w:highlight w:val="none"/>
        </w:rPr>
      </w:pPr>
      <w:r>
        <w:rPr>
          <w:rFonts w:hint="eastAsia" w:ascii="宋体" w:hAnsi="宋体"/>
          <w:sz w:val="24"/>
          <w:szCs w:val="24"/>
          <w:highlight w:val="none"/>
        </w:rPr>
        <w:t xml:space="preserve">（供应商按“项目需求”等内容要求自行填写，格式自定)</w:t>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bCs/>
          <w:sz w:val="24"/>
          <w:szCs w:val="24"/>
          <w:highlight w:val="none"/>
        </w:rPr>
      </w:pPr>
      <w:r>
        <w:rPr>
          <w:rFonts w:hint="eastAsia" w:ascii="宋体" w:hAnsi="宋体"/>
          <w:bCs/>
          <w:sz w:val="24"/>
          <w:szCs w:val="24"/>
          <w:highlight w:val="none"/>
        </w:rPr>
        <w:t xml:space="preserve">供应商（盖章）：</w:t>
      </w:r>
      <w:r/>
    </w:p>
    <w:p>
      <w:pPr>
        <w:jc w:val="left"/>
        <w:spacing w:line="360" w:lineRule="auto"/>
        <w:rPr>
          <w:rFonts w:ascii="宋体" w:hAnsi="宋体"/>
          <w:bCs/>
          <w:sz w:val="24"/>
          <w:szCs w:val="24"/>
          <w:highlight w:val="none"/>
        </w:rPr>
      </w:pPr>
      <w:r>
        <w:rPr>
          <w:rFonts w:hint="eastAsia" w:ascii="宋体" w:hAnsi="宋体"/>
          <w:bCs/>
          <w:sz w:val="24"/>
          <w:szCs w:val="24"/>
          <w:highlight w:val="none"/>
        </w:rPr>
        <w:t xml:space="preserve">法定代表人或委托代理人（签字或盖章）：</w:t>
      </w:r>
      <w:r/>
    </w:p>
    <w:p>
      <w:pPr>
        <w:ind w:firstLine="960"/>
        <w:spacing w:line="360" w:lineRule="auto"/>
        <w:rPr>
          <w:rFonts w:ascii="宋体" w:hAnsi="宋体"/>
          <w:bCs/>
          <w:sz w:val="24"/>
          <w:szCs w:val="24"/>
          <w:highlight w:val="none"/>
        </w:rPr>
      </w:pPr>
      <w:r>
        <w:rPr>
          <w:rFonts w:hint="eastAsia" w:ascii="宋体" w:hAnsi="宋体"/>
          <w:bCs/>
          <w:sz w:val="24"/>
          <w:szCs w:val="24"/>
          <w:highlight w:val="none"/>
        </w:rPr>
        <w:t xml:space="preserve">年     月     日</w:t>
      </w:r>
      <w:r/>
    </w:p>
    <w:p>
      <w:pPr>
        <w:jc w:val="left"/>
        <w:widowControl/>
        <w:rPr>
          <w:rFonts w:ascii="宋体" w:hAnsi="宋体"/>
          <w:bCs/>
          <w:sz w:val="24"/>
          <w:szCs w:val="24"/>
          <w:highlight w:val="none"/>
        </w:rPr>
      </w:pPr>
      <w:r>
        <w:rPr>
          <w:rFonts w:ascii="宋体" w:hAnsi="宋体"/>
          <w:bCs/>
          <w:sz w:val="24"/>
          <w:szCs w:val="24"/>
          <w:highlight w:val="none"/>
        </w:rPr>
        <w:br w:type="page" w:clear="all"/>
      </w:r>
      <w:r/>
    </w:p>
    <w:p>
      <w:pPr>
        <w:jc w:val="left"/>
        <w:keepLines/>
        <w:keepNext/>
        <w:spacing w:before="120" w:after="120" w:line="560" w:lineRule="exact"/>
        <w:rPr>
          <w:rFonts w:ascii="黑体" w:hAnsi="黑体" w:eastAsia="黑体" w:cs="宋体"/>
          <w:bCs/>
          <w:sz w:val="24"/>
          <w:szCs w:val="28"/>
          <w:highlight w:val="none"/>
        </w:rPr>
        <w:outlineLvl w:val="1"/>
      </w:pPr>
      <w:r>
        <w:rPr>
          <w:rFonts w:hint="eastAsia" w:ascii="黑体" w:hAnsi="黑体" w:eastAsia="黑体" w:cs="宋体"/>
          <w:bCs/>
          <w:sz w:val="24"/>
          <w:szCs w:val="28"/>
          <w:highlight w:val="none"/>
        </w:rPr>
        <w:t xml:space="preserve">格式13、项目团队人员一览表</w:t>
      </w:r>
      <w:r/>
    </w:p>
    <w:p>
      <w:pPr>
        <w:ind w:firstLine="3233"/>
        <w:spacing w:line="520" w:lineRule="exact"/>
        <w:rPr>
          <w:rFonts w:ascii="宋体" w:hAnsi="宋体"/>
          <w:b/>
          <w:bCs/>
          <w:sz w:val="28"/>
          <w:szCs w:val="24"/>
          <w:highlight w:val="none"/>
        </w:rPr>
      </w:pPr>
      <w:r>
        <w:rPr>
          <w:rFonts w:ascii="宋体" w:hAnsi="宋体"/>
          <w:b/>
          <w:bCs/>
          <w:sz w:val="28"/>
          <w:szCs w:val="24"/>
          <w:highlight w:val="none"/>
        </w:rPr>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p>
    <w:tbl>
      <w:tblPr>
        <w:tblStyle w:val="79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3"/>
        <w:gridCol w:w="1847"/>
        <w:gridCol w:w="1953"/>
        <w:gridCol w:w="3526"/>
      </w:tblGrid>
      <w:tr>
        <w:trPr>
          <w:trHeight w:val="930"/>
        </w:trPr>
        <w:tc>
          <w:tcPr>
            <w:tcW w:w="1005" w:type="dxa"/>
            <w:vAlign w:val="center"/>
            <w:textDirection w:val="lrTb"/>
            <w:noWrap w:val="false"/>
          </w:tcPr>
          <w:p>
            <w:pPr>
              <w:jc w:val="center"/>
              <w:spacing w:line="520" w:lineRule="exact"/>
              <w:rPr>
                <w:rFonts w:ascii="宋体" w:hAnsi="宋体"/>
                <w:szCs w:val="24"/>
                <w:highlight w:val="none"/>
              </w:rPr>
            </w:pPr>
            <w:r>
              <w:rPr>
                <w:rFonts w:hint="eastAsia" w:ascii="宋体" w:hAnsi="宋体"/>
                <w:szCs w:val="24"/>
                <w:highlight w:val="none"/>
              </w:rPr>
              <w:t xml:space="preserve">姓  名</w:t>
            </w:r>
            <w:r/>
          </w:p>
        </w:tc>
        <w:tc>
          <w:tcPr>
            <w:tcW w:w="1007" w:type="dxa"/>
            <w:vAlign w:val="center"/>
            <w:textDirection w:val="lrTb"/>
            <w:noWrap w:val="false"/>
          </w:tcPr>
          <w:p>
            <w:pPr>
              <w:jc w:val="center"/>
              <w:spacing w:line="520" w:lineRule="exact"/>
              <w:rPr>
                <w:rFonts w:ascii="宋体" w:hAnsi="宋体"/>
                <w:szCs w:val="24"/>
                <w:highlight w:val="none"/>
              </w:rPr>
            </w:pPr>
            <w:r>
              <w:rPr>
                <w:rFonts w:hint="eastAsia" w:ascii="宋体" w:hAnsi="宋体"/>
                <w:szCs w:val="24"/>
                <w:highlight w:val="none"/>
              </w:rPr>
              <w:t xml:space="preserve">本项目拟任</w:t>
            </w:r>
            <w:r/>
          </w:p>
          <w:p>
            <w:pPr>
              <w:jc w:val="center"/>
              <w:spacing w:line="520" w:lineRule="exact"/>
              <w:rPr>
                <w:rFonts w:ascii="宋体" w:hAnsi="宋体"/>
                <w:szCs w:val="24"/>
                <w:highlight w:val="none"/>
              </w:rPr>
            </w:pPr>
            <w:r>
              <w:rPr>
                <w:rFonts w:hint="eastAsia" w:ascii="宋体" w:hAnsi="宋体"/>
                <w:szCs w:val="24"/>
                <w:highlight w:val="none"/>
              </w:rPr>
              <w:t xml:space="preserve">职  务</w:t>
            </w:r>
            <w:r/>
          </w:p>
        </w:tc>
        <w:tc>
          <w:tcPr>
            <w:tcW w:w="1065" w:type="dxa"/>
            <w:vAlign w:val="center"/>
            <w:textDirection w:val="lrTb"/>
            <w:noWrap w:val="false"/>
          </w:tcPr>
          <w:p>
            <w:pPr>
              <w:jc w:val="center"/>
              <w:spacing w:line="520" w:lineRule="exact"/>
              <w:rPr>
                <w:rFonts w:ascii="宋体" w:hAnsi="宋体"/>
                <w:szCs w:val="24"/>
                <w:highlight w:val="none"/>
              </w:rPr>
            </w:pPr>
            <w:r>
              <w:rPr>
                <w:rFonts w:hint="eastAsia" w:ascii="宋体" w:hAnsi="宋体"/>
                <w:szCs w:val="24"/>
                <w:highlight w:val="none"/>
              </w:rPr>
              <w:t xml:space="preserve">技术职称、专业资质</w:t>
            </w:r>
            <w:r/>
          </w:p>
        </w:tc>
        <w:tc>
          <w:tcPr>
            <w:tcW w:w="1923" w:type="dxa"/>
            <w:vAlign w:val="center"/>
            <w:textDirection w:val="lrTb"/>
            <w:noWrap w:val="false"/>
          </w:tcPr>
          <w:p>
            <w:pPr>
              <w:jc w:val="center"/>
              <w:spacing w:line="520" w:lineRule="exact"/>
              <w:rPr>
                <w:rFonts w:ascii="宋体" w:hAnsi="宋体"/>
                <w:szCs w:val="24"/>
                <w:highlight w:val="none"/>
              </w:rPr>
            </w:pPr>
            <w:r>
              <w:rPr>
                <w:rFonts w:hint="eastAsia" w:ascii="宋体" w:hAnsi="宋体"/>
                <w:szCs w:val="24"/>
                <w:highlight w:val="none"/>
              </w:rPr>
              <w:t xml:space="preserve">主要资历及担任过的职务</w:t>
            </w:r>
            <w:r/>
          </w:p>
        </w:tc>
      </w:tr>
      <w:tr>
        <w:trPr>
          <w:trHeight w:val="729"/>
        </w:trPr>
        <w:tc>
          <w:tcPr>
            <w:tcW w:w="1005"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007"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065"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923"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r>
      <w:tr>
        <w:trPr>
          <w:trHeight w:val="729"/>
        </w:trPr>
        <w:tc>
          <w:tcPr>
            <w:tcW w:w="1005"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007"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065"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923"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r>
      <w:tr>
        <w:trPr>
          <w:trHeight w:val="729"/>
        </w:trPr>
        <w:tc>
          <w:tcPr>
            <w:tcW w:w="1005"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007"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065"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923"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r>
      <w:tr>
        <w:trPr>
          <w:trHeight w:val="729"/>
        </w:trPr>
        <w:tc>
          <w:tcPr>
            <w:tcW w:w="1005"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007"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065"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923"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r>
      <w:tr>
        <w:trPr>
          <w:trHeight w:val="729"/>
        </w:trPr>
        <w:tc>
          <w:tcPr>
            <w:tcW w:w="1005"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007"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065"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923"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r>
      <w:tr>
        <w:trPr>
          <w:trHeight w:val="729"/>
        </w:trPr>
        <w:tc>
          <w:tcPr>
            <w:tcW w:w="1005"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007"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065"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923"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r>
      <w:tr>
        <w:trPr>
          <w:trHeight w:val="729"/>
        </w:trPr>
        <w:tc>
          <w:tcPr>
            <w:tcW w:w="1005"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007"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065"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923"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r>
      <w:tr>
        <w:trPr>
          <w:trHeight w:val="729"/>
        </w:trPr>
        <w:tc>
          <w:tcPr>
            <w:tcW w:w="1005"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007"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065"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923"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r>
      <w:tr>
        <w:trPr>
          <w:trHeight w:val="729"/>
        </w:trPr>
        <w:tc>
          <w:tcPr>
            <w:tcW w:w="1005"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007"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065"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923"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r>
    </w:tbl>
    <w:p>
      <w:pPr>
        <w:spacing w:line="400" w:lineRule="exact"/>
        <w:rPr>
          <w:rFonts w:ascii="宋体" w:hAnsi="宋体"/>
          <w:b/>
          <w:sz w:val="28"/>
          <w:szCs w:val="30"/>
          <w:highlight w:val="none"/>
        </w:rPr>
      </w:pPr>
      <w:r>
        <w:rPr>
          <w:rFonts w:ascii="宋体" w:hAnsi="宋体"/>
          <w:b/>
          <w:sz w:val="28"/>
          <w:szCs w:val="30"/>
          <w:highlight w:val="none"/>
        </w:rPr>
      </w:r>
      <w:r/>
    </w:p>
    <w:p>
      <w:pPr>
        <w:jc w:val="center"/>
        <w:spacing w:line="400" w:lineRule="exact"/>
        <w:rPr>
          <w:rFonts w:ascii="宋体" w:hAnsi="宋体"/>
          <w:b/>
          <w:sz w:val="28"/>
          <w:szCs w:val="30"/>
          <w:highlight w:val="none"/>
        </w:rPr>
      </w:pPr>
      <w:r>
        <w:rPr>
          <w:rFonts w:ascii="宋体" w:hAnsi="宋体"/>
          <w:b/>
          <w:sz w:val="28"/>
          <w:szCs w:val="30"/>
          <w:highlight w:val="none"/>
        </w:rPr>
      </w:r>
      <w:r/>
    </w:p>
    <w:p>
      <w:pPr>
        <w:jc w:val="center"/>
        <w:spacing w:line="400" w:lineRule="exact"/>
        <w:rPr>
          <w:rFonts w:ascii="宋体" w:hAnsi="宋体"/>
          <w:b/>
          <w:sz w:val="28"/>
          <w:szCs w:val="30"/>
          <w:highlight w:val="none"/>
        </w:rPr>
      </w:pPr>
      <w:r>
        <w:rPr>
          <w:rFonts w:ascii="宋体" w:hAnsi="宋体"/>
          <w:b/>
          <w:sz w:val="28"/>
          <w:szCs w:val="30"/>
          <w:highlight w:val="none"/>
        </w:rPr>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供应商（盖章）：</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法定代表人或委托代理人（签字或盖章）：</w:t>
      </w:r>
      <w:r/>
    </w:p>
    <w:p>
      <w:pPr>
        <w:ind w:firstLine="1440"/>
        <w:spacing w:line="360" w:lineRule="auto"/>
        <w:rPr>
          <w:rFonts w:ascii="宋体" w:hAnsi="Courier New"/>
          <w:sz w:val="24"/>
          <w:szCs w:val="24"/>
          <w:highlight w:val="none"/>
        </w:rPr>
      </w:pPr>
      <w:r>
        <w:rPr>
          <w:rFonts w:hint="eastAsia" w:ascii="宋体" w:hAnsi="宋体"/>
          <w:bCs/>
          <w:sz w:val="24"/>
          <w:szCs w:val="24"/>
          <w:highlight w:val="none"/>
        </w:rPr>
        <w:t xml:space="preserve">年     月     日</w:t>
      </w:r>
      <w:r/>
    </w:p>
    <w:p>
      <w:pPr>
        <w:ind w:firstLine="480"/>
        <w:spacing w:line="360" w:lineRule="auto"/>
        <w:rPr>
          <w:rFonts w:ascii="宋体" w:hAnsi="Courier New"/>
          <w:sz w:val="24"/>
          <w:szCs w:val="24"/>
          <w:highlight w:val="none"/>
        </w:rPr>
      </w:pPr>
      <w:r>
        <w:rPr>
          <w:rFonts w:ascii="宋体" w:hAnsi="Courier New"/>
          <w:sz w:val="24"/>
          <w:szCs w:val="24"/>
          <w:highlight w:val="none"/>
        </w:rPr>
      </w:r>
      <w:r/>
    </w:p>
    <w:p>
      <w:pPr>
        <w:jc w:val="left"/>
        <w:keepLines/>
        <w:keepNext/>
        <w:spacing w:before="120" w:after="120" w:line="560" w:lineRule="exact"/>
        <w:rPr>
          <w:rFonts w:ascii="Arial" w:hAnsi="Arial" w:eastAsia="黑体"/>
          <w:b/>
          <w:bCs/>
          <w:sz w:val="32"/>
          <w:szCs w:val="32"/>
          <w:highlight w:val="none"/>
        </w:rPr>
        <w:outlineLvl w:val="1"/>
      </w:pPr>
      <w:r>
        <w:rPr>
          <w:rFonts w:ascii="Arial" w:hAnsi="Arial" w:eastAsia="黑体"/>
          <w:b/>
          <w:bCs/>
          <w:sz w:val="32"/>
          <w:szCs w:val="32"/>
          <w:highlight w:val="none"/>
        </w:rPr>
        <w:br w:type="page" w:clear="all"/>
      </w:r>
      <w:r>
        <w:rPr>
          <w:rFonts w:hint="eastAsia" w:ascii="黑体" w:hAnsi="黑体" w:eastAsia="黑体" w:cs="宋体"/>
          <w:bCs/>
          <w:sz w:val="24"/>
          <w:szCs w:val="28"/>
          <w:highlight w:val="none"/>
        </w:rPr>
        <w:t xml:space="preserve">格式14、类似项目业绩一览表</w:t>
      </w:r>
      <w:r/>
    </w:p>
    <w:p>
      <w:pPr>
        <w:jc w:val="center"/>
        <w:spacing w:line="520" w:lineRule="exact"/>
        <w:rPr>
          <w:rFonts w:ascii="宋体" w:hAnsi="宋体"/>
          <w:b/>
          <w:bCs/>
          <w:sz w:val="28"/>
          <w:szCs w:val="24"/>
          <w:highlight w:val="none"/>
        </w:rPr>
      </w:pPr>
      <w:r>
        <w:rPr>
          <w:rFonts w:ascii="宋体" w:hAnsi="宋体"/>
          <w:b/>
          <w:bCs/>
          <w:sz w:val="28"/>
          <w:szCs w:val="24"/>
          <w:highlight w:val="none"/>
        </w:rPr>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p>
    <w:tbl>
      <w:tblPr>
        <w:tblStyle w:val="7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ascii="宋体" w:hAnsi="宋体"/>
                <w:sz w:val="28"/>
                <w:szCs w:val="24"/>
                <w:highlight w:val="none"/>
              </w:rPr>
            </w:pPr>
            <w:r>
              <w:rPr>
                <w:rFonts w:hint="eastAsia" w:ascii="宋体" w:hAnsi="宋体"/>
                <w:sz w:val="28"/>
                <w:szCs w:val="24"/>
                <w:highlight w:val="none"/>
              </w:rPr>
              <w:t xml:space="preserve">序号</w:t>
            </w:r>
            <w:r/>
          </w:p>
        </w:tc>
        <w:tc>
          <w:tcPr>
            <w:tcW w:w="2439" w:type="dxa"/>
            <w:vAlign w:val="center"/>
            <w:textDirection w:val="lrTb"/>
            <w:noWrap w:val="false"/>
          </w:tcPr>
          <w:p>
            <w:pPr>
              <w:jc w:val="center"/>
              <w:spacing w:line="520" w:lineRule="exact"/>
              <w:rPr>
                <w:rFonts w:ascii="宋体" w:hAnsi="宋体"/>
                <w:sz w:val="28"/>
                <w:szCs w:val="24"/>
                <w:highlight w:val="none"/>
              </w:rPr>
            </w:pPr>
            <w:r>
              <w:rPr>
                <w:rFonts w:hint="eastAsia" w:ascii="宋体" w:hAnsi="宋体"/>
                <w:sz w:val="28"/>
                <w:szCs w:val="24"/>
                <w:highlight w:val="none"/>
              </w:rPr>
              <w:t xml:space="preserve">项目名称</w:t>
            </w:r>
            <w:r/>
          </w:p>
        </w:tc>
        <w:tc>
          <w:tcPr>
            <w:tcW w:w="2135" w:type="dxa"/>
            <w:vAlign w:val="center"/>
            <w:textDirection w:val="lrTb"/>
            <w:noWrap w:val="false"/>
          </w:tcPr>
          <w:p>
            <w:pPr>
              <w:jc w:val="center"/>
              <w:spacing w:line="520" w:lineRule="exact"/>
              <w:rPr>
                <w:rFonts w:ascii="宋体" w:hAnsi="宋体"/>
                <w:sz w:val="28"/>
                <w:szCs w:val="24"/>
                <w:highlight w:val="none"/>
              </w:rPr>
            </w:pPr>
            <w:r>
              <w:rPr>
                <w:rFonts w:hint="eastAsia" w:ascii="宋体" w:hAnsi="宋体"/>
                <w:sz w:val="28"/>
                <w:szCs w:val="24"/>
                <w:highlight w:val="none"/>
              </w:rPr>
              <w:t xml:space="preserve">签订时间</w:t>
            </w:r>
            <w:r/>
          </w:p>
        </w:tc>
        <w:tc>
          <w:tcPr>
            <w:tcW w:w="1358" w:type="dxa"/>
            <w:vAlign w:val="center"/>
            <w:textDirection w:val="lrTb"/>
            <w:noWrap w:val="false"/>
          </w:tcPr>
          <w:p>
            <w:pPr>
              <w:jc w:val="center"/>
              <w:spacing w:line="520" w:lineRule="exact"/>
              <w:rPr>
                <w:rFonts w:ascii="宋体" w:hAnsi="宋体"/>
                <w:sz w:val="28"/>
                <w:szCs w:val="24"/>
                <w:highlight w:val="none"/>
              </w:rPr>
            </w:pPr>
            <w:r>
              <w:rPr>
                <w:rFonts w:hint="eastAsia" w:ascii="宋体" w:hAnsi="宋体"/>
                <w:sz w:val="28"/>
                <w:szCs w:val="24"/>
                <w:highlight w:val="none"/>
              </w:rPr>
              <w:t xml:space="preserve">采购单位</w:t>
            </w:r>
            <w:r/>
          </w:p>
        </w:tc>
        <w:tc>
          <w:tcPr>
            <w:tcW w:w="2418" w:type="dxa"/>
            <w:vAlign w:val="center"/>
            <w:textDirection w:val="lrTb"/>
            <w:noWrap w:val="false"/>
          </w:tcPr>
          <w:p>
            <w:pPr>
              <w:jc w:val="center"/>
              <w:spacing w:line="520" w:lineRule="exact"/>
              <w:rPr>
                <w:rFonts w:ascii="宋体" w:hAnsi="宋体"/>
                <w:sz w:val="28"/>
                <w:szCs w:val="24"/>
                <w:highlight w:val="none"/>
              </w:rPr>
            </w:pPr>
            <w:r>
              <w:rPr>
                <w:rFonts w:hint="eastAsia" w:ascii="宋体" w:hAnsi="宋体"/>
                <w:sz w:val="28"/>
                <w:szCs w:val="24"/>
                <w:highlight w:val="none"/>
              </w:rPr>
              <w:t xml:space="preserve">主要标的</w:t>
            </w:r>
            <w:r/>
          </w:p>
        </w:tc>
      </w:tr>
      <w:tr>
        <w:trPr>
          <w:jc w:val="center"/>
          <w:trHeight w:val="753"/>
        </w:trPr>
        <w:tc>
          <w:tcPr>
            <w:tcW w:w="1014"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2439"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2135"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358"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2418"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2439"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2135"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358"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2418"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2439"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2135"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358"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2418"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2439"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2135"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358"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2418"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2439"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2135"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358"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2418"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2439"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2135"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358"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2418"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2439"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2135"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358"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2418"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2439"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2135"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358"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2418"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2439"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2135"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358"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2418"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r>
      <w:tr>
        <w:trPr>
          <w:jc w:val="center"/>
          <w:trHeight w:val="772"/>
        </w:trPr>
        <w:tc>
          <w:tcPr>
            <w:tcW w:w="1014"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2439"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2135"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1358"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c>
          <w:tcPr>
            <w:tcW w:w="2418" w:type="dxa"/>
            <w:vAlign w:val="center"/>
            <w:textDirection w:val="lrTb"/>
            <w:noWrap w:val="false"/>
          </w:tcPr>
          <w:p>
            <w:pPr>
              <w:jc w:val="center"/>
              <w:spacing w:line="520" w:lineRule="exact"/>
              <w:rPr>
                <w:rFonts w:ascii="宋体" w:hAnsi="宋体"/>
                <w:sz w:val="28"/>
                <w:szCs w:val="24"/>
                <w:highlight w:val="none"/>
              </w:rPr>
            </w:pPr>
            <w:r>
              <w:rPr>
                <w:rFonts w:ascii="宋体" w:hAnsi="宋体"/>
                <w:sz w:val="28"/>
                <w:szCs w:val="24"/>
                <w:highlight w:val="none"/>
              </w:rPr>
            </w:r>
            <w:r/>
          </w:p>
        </w:tc>
      </w:tr>
    </w:tbl>
    <w:p>
      <w:pPr>
        <w:jc w:val="center"/>
        <w:spacing w:line="400" w:lineRule="exact"/>
        <w:rPr>
          <w:rFonts w:ascii="宋体" w:hAnsi="宋体"/>
          <w:b/>
          <w:sz w:val="28"/>
          <w:szCs w:val="30"/>
          <w:highlight w:val="none"/>
        </w:rPr>
      </w:pPr>
      <w:r>
        <w:rPr>
          <w:rFonts w:ascii="宋体" w:hAnsi="宋体"/>
          <w:b/>
          <w:sz w:val="28"/>
          <w:szCs w:val="30"/>
          <w:highlight w:val="none"/>
        </w:rPr>
      </w:r>
      <w:r/>
    </w:p>
    <w:p>
      <w:pPr>
        <w:spacing w:line="400" w:lineRule="exact"/>
        <w:rPr>
          <w:rFonts w:ascii="宋体" w:hAnsi="宋体"/>
          <w:b/>
          <w:sz w:val="28"/>
          <w:szCs w:val="30"/>
          <w:highlight w:val="none"/>
        </w:rPr>
      </w:pPr>
      <w:r>
        <w:rPr>
          <w:rFonts w:ascii="宋体" w:hAnsi="宋体"/>
          <w:b/>
          <w:sz w:val="28"/>
          <w:szCs w:val="30"/>
          <w:highlight w:val="none"/>
        </w:rPr>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供应商（盖章）：</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法定代表人或委托代理人（签字或盖章）：</w:t>
      </w:r>
      <w:r/>
    </w:p>
    <w:p>
      <w:pPr>
        <w:ind w:firstLine="1440"/>
        <w:spacing w:line="360" w:lineRule="auto"/>
        <w:rPr>
          <w:rFonts w:ascii="宋体" w:hAnsi="Courier New"/>
          <w:sz w:val="24"/>
          <w:szCs w:val="24"/>
          <w:highlight w:val="none"/>
        </w:rPr>
      </w:pPr>
      <w:r>
        <w:rPr>
          <w:rFonts w:hint="eastAsia" w:ascii="宋体" w:hAnsi="宋体"/>
          <w:bCs/>
          <w:sz w:val="24"/>
          <w:szCs w:val="24"/>
          <w:highlight w:val="none"/>
        </w:rPr>
        <w:t xml:space="preserve">年     月     日</w:t>
      </w:r>
      <w:r/>
    </w:p>
    <w:p>
      <w:pPr>
        <w:ind w:firstLine="480"/>
        <w:spacing w:line="360" w:lineRule="auto"/>
        <w:rPr>
          <w:rFonts w:ascii="宋体" w:hAnsi="Courier New"/>
          <w:sz w:val="24"/>
          <w:szCs w:val="24"/>
          <w:highlight w:val="none"/>
        </w:rPr>
      </w:pPr>
      <w:r>
        <w:rPr>
          <w:rFonts w:ascii="宋体" w:hAnsi="Courier New"/>
          <w:sz w:val="24"/>
          <w:szCs w:val="24"/>
          <w:highlight w:val="none"/>
        </w:rPr>
      </w:r>
      <w:r/>
    </w:p>
    <w:p>
      <w:pPr>
        <w:ind w:firstLine="960"/>
        <w:spacing w:line="360" w:lineRule="auto"/>
        <w:rPr>
          <w:rFonts w:ascii="宋体" w:hAnsi="宋体"/>
          <w:bCs/>
          <w:sz w:val="24"/>
          <w:szCs w:val="24"/>
          <w:highlight w:val="none"/>
        </w:rPr>
      </w:pPr>
      <w:r>
        <w:rPr>
          <w:rFonts w:ascii="宋体" w:hAnsi="宋体"/>
          <w:bCs/>
          <w:sz w:val="24"/>
          <w:szCs w:val="24"/>
          <w:highlight w:val="none"/>
        </w:rPr>
      </w:r>
      <w:r/>
    </w:p>
    <w:p>
      <w:pPr>
        <w:jc w:val="left"/>
        <w:keepLines/>
        <w:keepNext/>
        <w:spacing w:before="120" w:after="120" w:line="560" w:lineRule="exact"/>
        <w:rPr>
          <w:rFonts w:ascii="宋体" w:hAnsi="宋体"/>
          <w:b/>
          <w:sz w:val="24"/>
          <w:szCs w:val="24"/>
          <w:highlight w:val="none"/>
        </w:rPr>
        <w:outlineLvl w:val="1"/>
      </w:pPr>
      <w:r>
        <w:rPr>
          <w:rFonts w:hint="eastAsia" w:ascii="黑体" w:hAnsi="黑体" w:eastAsia="黑体" w:cs="宋体"/>
          <w:bCs/>
          <w:sz w:val="24"/>
          <w:szCs w:val="28"/>
          <w:highlight w:val="none"/>
        </w:rPr>
        <w:t xml:space="preserve">格式15、项目需求响应</w:t>
      </w:r>
      <w:r/>
    </w:p>
    <w:p>
      <w:pPr>
        <w:jc w:val="center"/>
        <w:spacing w:line="460" w:lineRule="exact"/>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项目需求响应</w:t>
      </w:r>
      <w:r/>
    </w:p>
    <w:p>
      <w:pPr>
        <w:jc w:val="center"/>
        <w:spacing w:line="360" w:lineRule="auto"/>
        <w:rPr>
          <w:rFonts w:ascii="宋体" w:hAnsi="宋体"/>
          <w:sz w:val="24"/>
          <w:szCs w:val="24"/>
          <w:highlight w:val="none"/>
        </w:rPr>
      </w:pPr>
      <w:r>
        <w:rPr>
          <w:rFonts w:hint="eastAsia" w:ascii="宋体" w:hAnsi="宋体"/>
          <w:sz w:val="24"/>
          <w:szCs w:val="24"/>
          <w:highlight w:val="none"/>
        </w:rPr>
        <w:t xml:space="preserve">（供应商按“项目需求”等内容要求自行填写，格式自定）</w:t>
      </w:r>
      <w:r/>
    </w:p>
    <w:p>
      <w:pPr>
        <w:rPr>
          <w:szCs w:val="24"/>
          <w:highlight w:val="none"/>
        </w:rPr>
      </w:pPr>
      <w:r>
        <w:rPr>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bCs/>
          <w:sz w:val="24"/>
          <w:szCs w:val="24"/>
          <w:highlight w:val="none"/>
        </w:rPr>
      </w:pPr>
      <w:r>
        <w:rPr>
          <w:rFonts w:hint="eastAsia" w:ascii="宋体" w:hAnsi="宋体"/>
          <w:bCs/>
          <w:sz w:val="24"/>
          <w:szCs w:val="24"/>
          <w:highlight w:val="none"/>
        </w:rPr>
        <w:t xml:space="preserve">供应商（盖章）：</w:t>
      </w:r>
      <w:r/>
    </w:p>
    <w:p>
      <w:pPr>
        <w:jc w:val="left"/>
        <w:spacing w:line="360" w:lineRule="auto"/>
        <w:rPr>
          <w:rFonts w:ascii="宋体" w:hAnsi="宋体"/>
          <w:bCs/>
          <w:sz w:val="24"/>
          <w:szCs w:val="24"/>
          <w:highlight w:val="none"/>
        </w:rPr>
      </w:pPr>
      <w:r>
        <w:rPr>
          <w:rFonts w:hint="eastAsia" w:ascii="宋体" w:hAnsi="宋体"/>
          <w:bCs/>
          <w:sz w:val="24"/>
          <w:szCs w:val="24"/>
          <w:highlight w:val="none"/>
        </w:rPr>
        <w:t xml:space="preserve">法定代表人或委托代理人（签字或盖章）：</w:t>
      </w:r>
      <w:r/>
    </w:p>
    <w:p>
      <w:pPr>
        <w:rPr>
          <w:rFonts w:ascii="宋体" w:hAnsi="宋体"/>
          <w:sz w:val="24"/>
          <w:szCs w:val="24"/>
          <w:highlight w:val="none"/>
        </w:rPr>
      </w:pPr>
      <w:r>
        <w:rPr>
          <w:rFonts w:hint="eastAsia" w:ascii="宋体" w:hAnsi="宋体"/>
          <w:bCs/>
          <w:sz w:val="24"/>
          <w:szCs w:val="24"/>
          <w:highlight w:val="none"/>
        </w:rPr>
        <w:t xml:space="preserve">年     月     日</w:t>
      </w:r>
      <w:r/>
    </w:p>
    <w:p>
      <w:pPr>
        <w:spacing w:line="480" w:lineRule="auto"/>
        <w:rPr>
          <w:rFonts w:ascii="宋体" w:hAnsi="宋体"/>
          <w:sz w:val="24"/>
          <w:szCs w:val="21"/>
          <w:highlight w:val="none"/>
        </w:rPr>
      </w:pPr>
      <w:r>
        <w:rPr>
          <w:rFonts w:ascii="宋体" w:hAnsi="宋体"/>
          <w:sz w:val="24"/>
          <w:szCs w:val="21"/>
          <w:highlight w:val="none"/>
        </w:rPr>
      </w:r>
      <w:bookmarkEnd w:id="181"/>
      <w:r/>
      <w:bookmarkEnd w:id="182"/>
      <w:r/>
      <w:r/>
    </w:p>
    <w:p>
      <w:pPr>
        <w:jc w:val="center"/>
        <w:rPr>
          <w:rFonts w:ascii="宋体" w:hAnsi="宋体" w:cs="仿宋"/>
          <w:b/>
          <w:bCs/>
          <w:sz w:val="32"/>
          <w:szCs w:val="32"/>
          <w:highlight w:val="none"/>
        </w:rPr>
      </w:pPr>
      <w:r/>
      <w:bookmarkStart w:id="203" w:name="_格式2__法定代表人授权书"/>
      <w:r/>
      <w:bookmarkEnd w:id="203"/>
      <w:r/>
      <w:bookmarkStart w:id="204" w:name="_Hlt26671374"/>
      <w:r/>
      <w:bookmarkEnd w:id="204"/>
      <w:r/>
      <w:bookmarkStart w:id="205" w:name="_Hlt26955066"/>
      <w:r/>
      <w:bookmarkEnd w:id="205"/>
      <w:r/>
      <w:bookmarkStart w:id="206" w:name="_Hlt26609389"/>
      <w:r/>
      <w:bookmarkEnd w:id="206"/>
      <w:r>
        <w:rPr>
          <w:rFonts w:hint="eastAsia" w:ascii="宋体" w:hAnsi="宋体" w:cs="仿宋"/>
          <w:b/>
          <w:bCs/>
          <w:sz w:val="32"/>
          <w:szCs w:val="32"/>
          <w:highlight w:val="none"/>
        </w:rPr>
        <w:br w:type="page" w:clear="all"/>
      </w:r>
      <w:r>
        <w:rPr>
          <w:rFonts w:hint="eastAsia" w:ascii="宋体" w:hAnsi="宋体" w:cs="仿宋"/>
          <w:b/>
          <w:bCs/>
          <w:sz w:val="32"/>
          <w:szCs w:val="32"/>
          <w:highlight w:val="none"/>
        </w:rPr>
        <w:t xml:space="preserve">质疑函范本</w:t>
      </w:r>
      <w:r/>
    </w:p>
    <w:p>
      <w:pPr>
        <w:spacing w:before="290" w:line="360" w:lineRule="auto"/>
        <w:rPr>
          <w:rFonts w:ascii="宋体" w:hAnsi="宋体" w:cs="仿宋"/>
          <w:bCs/>
          <w:sz w:val="24"/>
          <w:szCs w:val="24"/>
          <w:highlight w:val="none"/>
        </w:rPr>
      </w:pPr>
      <w:r>
        <w:rPr>
          <w:rFonts w:hint="eastAsia" w:ascii="宋体" w:hAnsi="宋体" w:cs="仿宋"/>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质疑供应商：</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包号：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采购文件获取日期：</w:t>
      </w:r>
      <w:r>
        <w:rPr>
          <w:rFonts w:hint="eastAsia" w:ascii="宋体" w:hAnsi="宋体" w:cs="仿宋"/>
          <w:sz w:val="24"/>
          <w:szCs w:val="24"/>
          <w:highlight w:val="none"/>
          <w:u w:val="single"/>
        </w:rPr>
        <w:t xml:space="preserve">                                                        </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四、与质疑事项相关的质疑请求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ascii="宋体" w:hAnsi="宋体"/>
          <w:sz w:val="24"/>
          <w:szCs w:val="24"/>
          <w:highlight w:val="none"/>
        </w:rPr>
      </w:pPr>
      <w:r>
        <w:rPr>
          <w:rFonts w:hint="eastAsia" w:ascii="宋体" w:hAnsi="宋体"/>
          <w:sz w:val="24"/>
          <w:szCs w:val="24"/>
          <w:highlight w:val="none"/>
        </w:rPr>
        <w:t xml:space="preserve">签字(签章)：                   公章：                      </w:t>
      </w:r>
      <w:r/>
    </w:p>
    <w:p>
      <w:pPr>
        <w:rPr>
          <w:rFonts w:ascii="宋体" w:hAnsi="宋体"/>
          <w:sz w:val="24"/>
          <w:szCs w:val="24"/>
          <w:highlight w:val="none"/>
        </w:rPr>
      </w:pPr>
      <w:r>
        <w:rPr>
          <w:rFonts w:hint="eastAsia" w:ascii="宋体" w:hAnsi="宋体"/>
          <w:sz w:val="24"/>
          <w:szCs w:val="24"/>
          <w:highlight w:val="none"/>
        </w:rPr>
        <w:t xml:space="preserve">日期：    </w:t>
      </w:r>
      <w:r/>
    </w:p>
    <w:p>
      <w:pPr>
        <w:spacing w:line="400" w:lineRule="exact"/>
        <w:rPr>
          <w:rFonts w:ascii="宋体" w:hAnsi="宋体"/>
          <w:b/>
          <w:sz w:val="24"/>
          <w:szCs w:val="24"/>
          <w:highlight w:val="none"/>
        </w:rPr>
      </w:pPr>
      <w:r>
        <w:rPr>
          <w:rFonts w:hint="eastAsia" w:ascii="宋体" w:hAnsi="宋体"/>
          <w:b/>
          <w:sz w:val="24"/>
          <w:szCs w:val="24"/>
          <w:highlight w:val="none"/>
        </w:rPr>
        <w:t xml:space="preserve">质疑函制作说明：</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1.供应商提出质疑时，应提交质疑函和必要的证明材料。</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2.质疑供应商若委托代理人进行质疑的，质疑函应按要求列明“授权代表”的有关内容，并在附件中提交由质疑</w:t>
      </w:r>
      <w:r>
        <w:rPr>
          <w:rFonts w:hint="eastAsia" w:ascii="宋体" w:hAnsi="宋体" w:cs="宋体"/>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5.质疑函的质疑请求应与质疑事项相关。</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sz w:val="24"/>
          <w:szCs w:val="24"/>
          <w:highlight w:val="none"/>
        </w:rPr>
      </w:pPr>
      <w:r>
        <w:rPr>
          <w:sz w:val="24"/>
          <w:szCs w:val="24"/>
          <w:highlight w:val="none"/>
        </w:rPr>
      </w:r>
      <w:r/>
    </w:p>
    <w:p>
      <w:pPr>
        <w:ind w:firstLine="420"/>
        <w:rPr>
          <w:sz w:val="24"/>
          <w:szCs w:val="24"/>
          <w:highlight w:val="none"/>
        </w:rPr>
      </w:pPr>
      <w:r>
        <w:rPr>
          <w:sz w:val="24"/>
          <w:szCs w:val="24"/>
          <w:highlight w:val="none"/>
        </w:rPr>
      </w:r>
      <w:r/>
    </w:p>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ymbol">
    <w:panose1 w:val="05050102010706020507"/>
  </w:font>
  <w:font w:name="Wingdings">
    <w:panose1 w:val="05000000000000000000"/>
  </w:font>
  <w:font w:name="方正小标宋_GBK">
    <w:panose1 w:val="020B0503020202020204"/>
  </w:font>
  <w:font w:name="MS Mincho">
    <w:panose1 w:val="02020603050405090304"/>
  </w:font>
  <w:font w:name="Tahoma">
    <w:panose1 w:val="020B0604030504040204"/>
  </w:font>
  <w:font w:name="楷体_GB2312">
    <w:panose1 w:val="02010609060101010101"/>
  </w:font>
  <w:font w:name="Verdana">
    <w:panose1 w:val="020B0604030504040204"/>
  </w:font>
  <w:font w:name="华文中宋">
    <w:panose1 w:val="02010600040101010101"/>
  </w:font>
  <w:font w:name="仿宋_GB2312">
    <w:panose1 w:val="02010609060101010101"/>
  </w:font>
  <w:font w:name="幼圆">
    <w:panose1 w:val="02010509060101010101"/>
  </w:font>
  <w:font w:name="黑体">
    <w:panose1 w:val="02010609060101010101"/>
  </w:font>
  <w:font w:name="华文细黑">
    <w:panose1 w:val="02010600040101010101"/>
  </w:font>
  <w:font w:name="Calibri">
    <w:panose1 w:val="020F0502020204030204"/>
  </w:font>
  <w:font w:name="Courier New">
    <w:panose1 w:val="02070309020205020404"/>
  </w:font>
  <w:font w:name="方正仿宋_GBK">
    <w:panose1 w:val="020B0503020202020204"/>
  </w:font>
  <w:font w:name="方正黑体_G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rPr>
        <w:rStyle w:val="1044"/>
      </w:rPr>
      <w:framePr w:wrap="around" w:vAnchor="text" w:hAnchor="margin" w:xAlign="center" w:y="1"/>
    </w:pPr>
    <w:r>
      <w:fldChar w:fldCharType="begin"/>
    </w:r>
    <w:r>
      <w:rPr>
        <w:rStyle w:val="1044"/>
      </w:rPr>
      <w:instrText xml:space="preserve">PAGE  </w:instrText>
    </w:r>
    <w:r>
      <w:fldChar w:fldCharType="separate"/>
    </w:r>
    <w:r>
      <w:rPr>
        <w:rStyle w:val="1044"/>
      </w:rPr>
      <w:t xml:space="preserve">1</w:t>
    </w:r>
    <w:r>
      <w:fldChar w:fldCharType="end"/>
    </w:r>
    <w:r/>
  </w:p>
  <w:p>
    <w:pPr>
      <w:pStyle w:val="101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7"/>
                          </w:pPr>
                          <w:r>
                            <w:fldChar w:fldCharType="begin"/>
                          </w:r>
                          <w:r>
                            <w:instrText xml:space="preserve"> PAGE  \* MERGEFORMAT </w:instrText>
                          </w:r>
                          <w:r>
                            <w:fldChar w:fldCharType="separate"/>
                          </w:r>
                          <w:r>
                            <w:t xml:space="preserve">31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7"/>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7"/>
                          </w:pPr>
                          <w:r>
                            <w:fldChar w:fldCharType="begin"/>
                          </w:r>
                          <w:r>
                            <w:instrText xml:space="preserve"> PAGE  \* MERGEFORMAT </w:instrText>
                          </w:r>
                          <w:r>
                            <w:fldChar w:fldCharType="separate"/>
                          </w:r>
                          <w:r>
                            <w:t xml:space="preserve">2</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6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9"/>
      <w:isLgl w:val="false"/>
      <w:suff w:val="nothing"/>
      <w:lvlText w:val=""/>
      <w:lvlJc w:val="left"/>
      <w:pPr>
        <w:ind w:left="0" w:firstLine="0"/>
      </w:pPr>
      <w:rPr>
        <w:rFonts w:hint="eastAsia"/>
      </w:rPr>
    </w:lvl>
    <w:lvl w:ilvl="6">
      <w:start w:val="1"/>
      <w:numFmt w:val="decimal"/>
      <w:pStyle w:val="980"/>
      <w:isLgl w:val="false"/>
      <w:suff w:val="nothing"/>
      <w:lvlText w:val=""/>
      <w:lvlJc w:val="left"/>
      <w:pPr>
        <w:ind w:left="0" w:firstLine="0"/>
      </w:pPr>
      <w:rPr>
        <w:rFonts w:hint="eastAsia"/>
      </w:rPr>
    </w:lvl>
    <w:lvl w:ilvl="7">
      <w:start w:val="1"/>
      <w:numFmt w:val="decimal"/>
      <w:pStyle w:val="981"/>
      <w:isLgl w:val="false"/>
      <w:suff w:val="nothing"/>
      <w:lvlText w:val=""/>
      <w:lvlJc w:val="left"/>
      <w:pPr>
        <w:ind w:left="0" w:firstLine="0"/>
      </w:pPr>
      <w:rPr>
        <w:rFonts w:hint="eastAsia"/>
      </w:rPr>
    </w:lvl>
    <w:lvl w:ilvl="8">
      <w:start w:val="1"/>
      <w:numFmt w:val="decimal"/>
      <w:pStyle w:val="982"/>
      <w:isLgl w:val="false"/>
      <w:suff w:val="nothing"/>
      <w:lvlText w:val=""/>
      <w:lvlJc w:val="left"/>
      <w:pPr>
        <w:ind w:left="0" w:firstLine="0"/>
      </w:pPr>
      <w:rPr>
        <w:rFonts w:hint="eastAsia"/>
      </w:rPr>
    </w:lvl>
  </w:abstractNum>
  <w:abstractNum w:abstractNumId="2">
    <w:multiLevelType w:val="hybridMultilevel"/>
    <w:lvl w:ilvl="0">
      <w:start w:val="1"/>
      <w:numFmt w:val="decimal"/>
      <w:pStyle w:val="106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Heading 1 Char"/>
    <w:basedOn w:val="793"/>
    <w:link w:val="784"/>
    <w:uiPriority w:val="9"/>
    <w:rPr>
      <w:rFonts w:ascii="Arial" w:hAnsi="Arial" w:eastAsia="Arial" w:cs="Arial"/>
      <w:sz w:val="40"/>
      <w:szCs w:val="40"/>
    </w:rPr>
  </w:style>
  <w:style w:type="character" w:styleId="747">
    <w:name w:val="Heading 2 Char"/>
    <w:basedOn w:val="793"/>
    <w:link w:val="785"/>
    <w:uiPriority w:val="9"/>
    <w:rPr>
      <w:rFonts w:ascii="Arial" w:hAnsi="Arial" w:eastAsia="Arial" w:cs="Arial"/>
      <w:sz w:val="34"/>
    </w:rPr>
  </w:style>
  <w:style w:type="character" w:styleId="748">
    <w:name w:val="Heading 3 Char"/>
    <w:basedOn w:val="793"/>
    <w:link w:val="786"/>
    <w:uiPriority w:val="9"/>
    <w:rPr>
      <w:rFonts w:ascii="Arial" w:hAnsi="Arial" w:eastAsia="Arial" w:cs="Arial"/>
      <w:sz w:val="30"/>
      <w:szCs w:val="30"/>
    </w:rPr>
  </w:style>
  <w:style w:type="character" w:styleId="749">
    <w:name w:val="Heading 4 Char"/>
    <w:basedOn w:val="793"/>
    <w:link w:val="787"/>
    <w:uiPriority w:val="9"/>
    <w:rPr>
      <w:rFonts w:ascii="Arial" w:hAnsi="Arial" w:eastAsia="Arial" w:cs="Arial"/>
      <w:b/>
      <w:bCs/>
      <w:sz w:val="26"/>
      <w:szCs w:val="26"/>
    </w:rPr>
  </w:style>
  <w:style w:type="character" w:styleId="750">
    <w:name w:val="Heading 5 Char"/>
    <w:basedOn w:val="793"/>
    <w:link w:val="788"/>
    <w:uiPriority w:val="9"/>
    <w:rPr>
      <w:rFonts w:ascii="Arial" w:hAnsi="Arial" w:eastAsia="Arial" w:cs="Arial"/>
      <w:b/>
      <w:bCs/>
      <w:sz w:val="24"/>
      <w:szCs w:val="24"/>
    </w:rPr>
  </w:style>
  <w:style w:type="character" w:styleId="751">
    <w:name w:val="Heading 6 Char"/>
    <w:basedOn w:val="793"/>
    <w:link w:val="789"/>
    <w:uiPriority w:val="9"/>
    <w:rPr>
      <w:rFonts w:ascii="Arial" w:hAnsi="Arial" w:eastAsia="Arial" w:cs="Arial"/>
      <w:b/>
      <w:bCs/>
      <w:sz w:val="22"/>
      <w:szCs w:val="22"/>
    </w:rPr>
  </w:style>
  <w:style w:type="character" w:styleId="752">
    <w:name w:val="Heading 7 Char"/>
    <w:basedOn w:val="793"/>
    <w:link w:val="790"/>
    <w:uiPriority w:val="9"/>
    <w:rPr>
      <w:rFonts w:ascii="Arial" w:hAnsi="Arial" w:eastAsia="Arial" w:cs="Arial"/>
      <w:b/>
      <w:bCs/>
      <w:i/>
      <w:iCs/>
      <w:sz w:val="22"/>
      <w:szCs w:val="22"/>
    </w:rPr>
  </w:style>
  <w:style w:type="character" w:styleId="753">
    <w:name w:val="Heading 8 Char"/>
    <w:basedOn w:val="793"/>
    <w:link w:val="791"/>
    <w:uiPriority w:val="9"/>
    <w:rPr>
      <w:rFonts w:ascii="Arial" w:hAnsi="Arial" w:eastAsia="Arial" w:cs="Arial"/>
      <w:i/>
      <w:iCs/>
      <w:sz w:val="22"/>
      <w:szCs w:val="22"/>
    </w:rPr>
  </w:style>
  <w:style w:type="character" w:styleId="754">
    <w:name w:val="Heading 9 Char"/>
    <w:basedOn w:val="793"/>
    <w:link w:val="792"/>
    <w:uiPriority w:val="9"/>
    <w:rPr>
      <w:rFonts w:ascii="Arial" w:hAnsi="Arial" w:eastAsia="Arial" w:cs="Arial"/>
      <w:i/>
      <w:iCs/>
      <w:sz w:val="21"/>
      <w:szCs w:val="21"/>
    </w:rPr>
  </w:style>
  <w:style w:type="character" w:styleId="755">
    <w:name w:val="Title Char"/>
    <w:basedOn w:val="793"/>
    <w:link w:val="818"/>
    <w:uiPriority w:val="10"/>
    <w:rPr>
      <w:sz w:val="48"/>
      <w:szCs w:val="48"/>
    </w:rPr>
  </w:style>
  <w:style w:type="character" w:styleId="756">
    <w:name w:val="Subtitle Char"/>
    <w:basedOn w:val="793"/>
    <w:link w:val="810"/>
    <w:uiPriority w:val="11"/>
    <w:rPr>
      <w:sz w:val="24"/>
      <w:szCs w:val="24"/>
    </w:rPr>
  </w:style>
  <w:style w:type="character" w:styleId="757">
    <w:name w:val="Quote Char"/>
    <w:link w:val="838"/>
    <w:uiPriority w:val="29"/>
    <w:rPr>
      <w:i/>
    </w:rPr>
  </w:style>
  <w:style w:type="character" w:styleId="758">
    <w:name w:val="Intense Quote Char"/>
    <w:link w:val="840"/>
    <w:uiPriority w:val="30"/>
    <w:rPr>
      <w:i/>
    </w:rPr>
  </w:style>
  <w:style w:type="character" w:styleId="759">
    <w:name w:val="Header Char"/>
    <w:basedOn w:val="793"/>
    <w:link w:val="803"/>
    <w:uiPriority w:val="99"/>
  </w:style>
  <w:style w:type="character" w:styleId="760">
    <w:name w:val="Caption Char"/>
    <w:basedOn w:val="796"/>
    <w:link w:val="807"/>
    <w:uiPriority w:val="99"/>
  </w:style>
  <w:style w:type="table" w:styleId="761">
    <w:name w:val="Plain Table 1"/>
    <w:basedOn w:val="7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basedOn w:val="7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basedOn w:val="7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2"/>
    <w:basedOn w:val="7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3"/>
    <w:basedOn w:val="7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basedOn w:val="7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5 Dark"/>
    <w:basedOn w:val="7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6 Colorful"/>
    <w:basedOn w:val="7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7 Colorful"/>
    <w:basedOn w:val="7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List Table 1 Light"/>
    <w:basedOn w:val="7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2"/>
    <w:basedOn w:val="7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5">
    <w:name w:val="List Table 3"/>
    <w:basedOn w:val="7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4"/>
    <w:basedOn w:val="7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5 Dark"/>
    <w:basedOn w:val="7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6 Colorful"/>
    <w:basedOn w:val="7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9">
    <w:name w:val="List Table 7 Colorful"/>
    <w:basedOn w:val="7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0">
    <w:name w:val="Footnote Text Char"/>
    <w:link w:val="811"/>
    <w:uiPriority w:val="99"/>
    <w:rPr>
      <w:sz w:val="18"/>
    </w:rPr>
  </w:style>
  <w:style w:type="character" w:styleId="781">
    <w:name w:val="Endnote Text Char"/>
    <w:link w:val="805"/>
    <w:uiPriority w:val="99"/>
    <w:rPr>
      <w:sz w:val="20"/>
    </w:rPr>
  </w:style>
  <w:style w:type="paragraph" w:styleId="782">
    <w:name w:val="TOC Heading"/>
    <w:uiPriority w:val="39"/>
    <w:unhideWhenUsed/>
  </w:style>
  <w:style w:type="paragraph" w:styleId="783"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84">
    <w:name w:val="Heading 1"/>
    <w:basedOn w:val="783"/>
    <w:next w:val="783"/>
    <w:link w:val="825"/>
    <w:uiPriority w:val="9"/>
    <w:qFormat/>
    <w:pPr>
      <w:keepLines/>
      <w:keepNext/>
      <w:spacing w:before="480" w:after="200"/>
      <w:outlineLvl w:val="0"/>
    </w:pPr>
    <w:rPr>
      <w:rFonts w:ascii="Arial" w:hAnsi="Arial" w:eastAsia="Arial" w:cs="Arial"/>
      <w:sz w:val="40"/>
      <w:szCs w:val="40"/>
    </w:rPr>
  </w:style>
  <w:style w:type="paragraph" w:styleId="785">
    <w:name w:val="Heading 2"/>
    <w:basedOn w:val="783"/>
    <w:next w:val="783"/>
    <w:link w:val="826"/>
    <w:uiPriority w:val="9"/>
    <w:unhideWhenUsed/>
    <w:qFormat/>
    <w:pPr>
      <w:keepLines/>
      <w:keepNext/>
      <w:spacing w:before="360" w:after="200"/>
      <w:outlineLvl w:val="1"/>
    </w:pPr>
    <w:rPr>
      <w:rFonts w:ascii="Arial" w:hAnsi="Arial" w:eastAsia="Arial" w:cs="Arial"/>
      <w:sz w:val="34"/>
    </w:rPr>
  </w:style>
  <w:style w:type="paragraph" w:styleId="786">
    <w:name w:val="Heading 3"/>
    <w:basedOn w:val="783"/>
    <w:next w:val="783"/>
    <w:link w:val="827"/>
    <w:uiPriority w:val="9"/>
    <w:unhideWhenUsed/>
    <w:qFormat/>
    <w:pPr>
      <w:keepLines/>
      <w:keepNext/>
      <w:spacing w:before="320" w:after="200"/>
      <w:outlineLvl w:val="2"/>
    </w:pPr>
    <w:rPr>
      <w:rFonts w:ascii="Arial" w:hAnsi="Arial" w:eastAsia="Arial" w:cs="Arial"/>
      <w:sz w:val="30"/>
      <w:szCs w:val="30"/>
    </w:rPr>
  </w:style>
  <w:style w:type="paragraph" w:styleId="787">
    <w:name w:val="Heading 4"/>
    <w:basedOn w:val="783"/>
    <w:next w:val="783"/>
    <w:link w:val="828"/>
    <w:uiPriority w:val="9"/>
    <w:unhideWhenUsed/>
    <w:qFormat/>
    <w:pPr>
      <w:keepLines/>
      <w:keepNext/>
      <w:spacing w:before="320" w:after="200"/>
      <w:outlineLvl w:val="3"/>
    </w:pPr>
    <w:rPr>
      <w:rFonts w:ascii="Arial" w:hAnsi="Arial" w:eastAsia="Arial" w:cs="Arial"/>
      <w:b/>
      <w:bCs/>
      <w:sz w:val="26"/>
      <w:szCs w:val="26"/>
    </w:rPr>
  </w:style>
  <w:style w:type="paragraph" w:styleId="788">
    <w:name w:val="Heading 5"/>
    <w:basedOn w:val="783"/>
    <w:next w:val="783"/>
    <w:link w:val="829"/>
    <w:uiPriority w:val="9"/>
    <w:unhideWhenUsed/>
    <w:qFormat/>
    <w:pPr>
      <w:keepLines/>
      <w:keepNext/>
      <w:spacing w:before="320" w:after="200"/>
      <w:outlineLvl w:val="4"/>
    </w:pPr>
    <w:rPr>
      <w:rFonts w:ascii="Arial" w:hAnsi="Arial" w:eastAsia="Arial" w:cs="Arial"/>
      <w:b/>
      <w:bCs/>
      <w:sz w:val="24"/>
      <w:szCs w:val="24"/>
    </w:rPr>
  </w:style>
  <w:style w:type="paragraph" w:styleId="789">
    <w:name w:val="Heading 6"/>
    <w:basedOn w:val="783"/>
    <w:next w:val="783"/>
    <w:link w:val="830"/>
    <w:uiPriority w:val="9"/>
    <w:unhideWhenUsed/>
    <w:qFormat/>
    <w:pPr>
      <w:keepLines/>
      <w:keepNext/>
      <w:spacing w:before="320" w:after="200"/>
      <w:outlineLvl w:val="5"/>
    </w:pPr>
    <w:rPr>
      <w:rFonts w:ascii="Arial" w:hAnsi="Arial" w:eastAsia="Arial" w:cs="Arial"/>
      <w:b/>
      <w:bCs/>
      <w:sz w:val="22"/>
    </w:rPr>
  </w:style>
  <w:style w:type="paragraph" w:styleId="790">
    <w:name w:val="Heading 7"/>
    <w:basedOn w:val="783"/>
    <w:next w:val="783"/>
    <w:link w:val="831"/>
    <w:uiPriority w:val="9"/>
    <w:unhideWhenUsed/>
    <w:qFormat/>
    <w:pPr>
      <w:keepLines/>
      <w:keepNext/>
      <w:spacing w:before="320" w:after="200"/>
      <w:outlineLvl w:val="6"/>
    </w:pPr>
    <w:rPr>
      <w:rFonts w:ascii="Arial" w:hAnsi="Arial" w:eastAsia="Arial" w:cs="Arial"/>
      <w:b/>
      <w:bCs/>
      <w:i/>
      <w:iCs/>
      <w:sz w:val="22"/>
    </w:rPr>
  </w:style>
  <w:style w:type="paragraph" w:styleId="791">
    <w:name w:val="Heading 8"/>
    <w:basedOn w:val="783"/>
    <w:next w:val="783"/>
    <w:link w:val="832"/>
    <w:uiPriority w:val="9"/>
    <w:unhideWhenUsed/>
    <w:qFormat/>
    <w:pPr>
      <w:keepLines/>
      <w:keepNext/>
      <w:spacing w:before="320" w:after="200"/>
      <w:outlineLvl w:val="7"/>
    </w:pPr>
    <w:rPr>
      <w:rFonts w:ascii="Arial" w:hAnsi="Arial" w:eastAsia="Arial" w:cs="Arial"/>
      <w:i/>
      <w:iCs/>
      <w:sz w:val="22"/>
    </w:rPr>
  </w:style>
  <w:style w:type="paragraph" w:styleId="792">
    <w:name w:val="Heading 9"/>
    <w:basedOn w:val="783"/>
    <w:next w:val="783"/>
    <w:link w:val="833"/>
    <w:uiPriority w:val="9"/>
    <w:unhideWhenUsed/>
    <w:qFormat/>
    <w:pPr>
      <w:keepLines/>
      <w:keepNext/>
      <w:spacing w:before="320" w:after="200"/>
      <w:outlineLvl w:val="8"/>
    </w:pPr>
    <w:rPr>
      <w:rFonts w:ascii="Arial" w:hAnsi="Arial" w:eastAsia="Arial" w:cs="Arial"/>
      <w:i/>
      <w:iCs/>
      <w:szCs w:val="21"/>
    </w:rPr>
  </w:style>
  <w:style w:type="character" w:styleId="793" w:default="1">
    <w:name w:val="Default Paragraph Font"/>
    <w:uiPriority w:val="1"/>
    <w:semiHidden/>
    <w:unhideWhenUsed/>
    <w:qFormat/>
  </w:style>
  <w:style w:type="table" w:styleId="794" w:default="1">
    <w:name w:val="Normal Table"/>
    <w:uiPriority w:val="99"/>
    <w:semiHidden/>
    <w:unhideWhenUsed/>
    <w:qFormat/>
    <w:tblPr>
      <w:tblCellMar>
        <w:left w:w="108" w:type="dxa"/>
        <w:top w:w="0" w:type="dxa"/>
        <w:right w:w="108" w:type="dxa"/>
        <w:bottom w:w="0" w:type="dxa"/>
      </w:tblCellMar>
    </w:tblPr>
  </w:style>
  <w:style w:type="paragraph" w:styleId="795">
    <w:name w:val="toc 7"/>
    <w:basedOn w:val="783"/>
    <w:next w:val="783"/>
    <w:uiPriority w:val="39"/>
    <w:unhideWhenUsed/>
    <w:qFormat/>
    <w:pPr>
      <w:ind w:left="1701"/>
      <w:spacing w:after="57"/>
    </w:pPr>
  </w:style>
  <w:style w:type="paragraph" w:styleId="796">
    <w:name w:val="Caption"/>
    <w:basedOn w:val="783"/>
    <w:next w:val="7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7">
    <w:name w:val="toa heading"/>
    <w:basedOn w:val="783"/>
    <w:next w:val="783"/>
    <w:uiPriority w:val="99"/>
    <w:unhideWhenUsed/>
    <w:qFormat/>
    <w:pPr>
      <w:spacing w:before="120"/>
    </w:pPr>
    <w:rPr>
      <w:rFonts w:ascii="Cambria" w:hAnsi="Cambria" w:eastAsia="宋体" w:cs="Times New Roman"/>
      <w:sz w:val="24"/>
      <w:szCs w:val="24"/>
    </w:rPr>
  </w:style>
  <w:style w:type="paragraph" w:styleId="798">
    <w:name w:val="annotation text"/>
    <w:basedOn w:val="783"/>
    <w:uiPriority w:val="99"/>
    <w:semiHidden/>
    <w:unhideWhenUsed/>
    <w:qFormat/>
    <w:pPr>
      <w:jc w:val="left"/>
    </w:pPr>
  </w:style>
  <w:style w:type="paragraph" w:styleId="799">
    <w:name w:val="Body Text"/>
    <w:basedOn w:val="783"/>
    <w:next w:val="783"/>
    <w:uiPriority w:val="99"/>
    <w:unhideWhenUsed/>
    <w:qFormat/>
    <w:pPr>
      <w:spacing w:after="120"/>
    </w:pPr>
  </w:style>
  <w:style w:type="paragraph" w:styleId="800">
    <w:name w:val="toc 5"/>
    <w:basedOn w:val="783"/>
    <w:next w:val="783"/>
    <w:uiPriority w:val="39"/>
    <w:unhideWhenUsed/>
    <w:qFormat/>
    <w:pPr>
      <w:ind w:left="1134"/>
      <w:spacing w:after="57"/>
    </w:pPr>
  </w:style>
  <w:style w:type="paragraph" w:styleId="801">
    <w:name w:val="toc 3"/>
    <w:basedOn w:val="783"/>
    <w:next w:val="783"/>
    <w:uiPriority w:val="39"/>
    <w:unhideWhenUsed/>
    <w:qFormat/>
    <w:pPr>
      <w:ind w:left="567"/>
      <w:spacing w:after="57"/>
    </w:pPr>
  </w:style>
  <w:style w:type="paragraph" w:styleId="802">
    <w:name w:val="Plain Text"/>
    <w:next w:val="803"/>
    <w:uiPriority w:val="0"/>
    <w:qFormat/>
    <w:pPr>
      <w:jc w:val="both"/>
      <w:widowControl w:val="off"/>
    </w:pPr>
    <w:rPr>
      <w:rFonts w:ascii="宋体" w:hAnsi="Courier New" w:eastAsia="宋体" w:cs="Times New Roman"/>
      <w:sz w:val="21"/>
      <w:szCs w:val="20"/>
      <w:lang w:val="en-US" w:eastAsia="zh-CN" w:bidi="ar-SA"/>
    </w:rPr>
  </w:style>
  <w:style w:type="paragraph" w:styleId="803">
    <w:name w:val="Header"/>
    <w:basedOn w:val="783"/>
    <w:link w:val="842"/>
    <w:uiPriority w:val="99"/>
    <w:unhideWhenUsed/>
    <w:qFormat/>
    <w:pPr>
      <w:tabs>
        <w:tab w:val="center" w:pos="7143" w:leader="none"/>
        <w:tab w:val="right" w:pos="14287" w:leader="none"/>
      </w:tabs>
    </w:pPr>
  </w:style>
  <w:style w:type="paragraph" w:styleId="804">
    <w:name w:val="toc 8"/>
    <w:basedOn w:val="783"/>
    <w:next w:val="783"/>
    <w:uiPriority w:val="39"/>
    <w:unhideWhenUsed/>
    <w:qFormat/>
    <w:pPr>
      <w:ind w:left="1984"/>
      <w:spacing w:after="57"/>
    </w:pPr>
  </w:style>
  <w:style w:type="paragraph" w:styleId="805">
    <w:name w:val="endnote text"/>
    <w:basedOn w:val="783"/>
    <w:link w:val="971"/>
    <w:uiPriority w:val="99"/>
    <w:semiHidden/>
    <w:unhideWhenUsed/>
    <w:qFormat/>
    <w:rPr>
      <w:sz w:val="20"/>
    </w:rPr>
  </w:style>
  <w:style w:type="paragraph" w:styleId="806">
    <w:name w:val="Balloon Text"/>
    <w:basedOn w:val="783"/>
    <w:link w:val="1089"/>
    <w:uiPriority w:val="99"/>
    <w:semiHidden/>
    <w:unhideWhenUsed/>
    <w:qFormat/>
    <w:rPr>
      <w:sz w:val="18"/>
      <w:szCs w:val="18"/>
    </w:rPr>
  </w:style>
  <w:style w:type="paragraph" w:styleId="807">
    <w:name w:val="Footer"/>
    <w:basedOn w:val="783"/>
    <w:link w:val="844"/>
    <w:uiPriority w:val="99"/>
    <w:unhideWhenUsed/>
    <w:qFormat/>
    <w:pPr>
      <w:tabs>
        <w:tab w:val="center" w:pos="7143" w:leader="none"/>
        <w:tab w:val="right" w:pos="14287" w:leader="none"/>
      </w:tabs>
    </w:pPr>
  </w:style>
  <w:style w:type="paragraph" w:styleId="808">
    <w:name w:val="toc 1"/>
    <w:basedOn w:val="783"/>
    <w:next w:val="783"/>
    <w:uiPriority w:val="39"/>
    <w:unhideWhenUsed/>
    <w:qFormat/>
    <w:pPr>
      <w:spacing w:after="57"/>
    </w:pPr>
  </w:style>
  <w:style w:type="paragraph" w:styleId="809">
    <w:name w:val="toc 4"/>
    <w:basedOn w:val="783"/>
    <w:next w:val="783"/>
    <w:uiPriority w:val="39"/>
    <w:unhideWhenUsed/>
    <w:qFormat/>
    <w:pPr>
      <w:ind w:left="850"/>
      <w:spacing w:after="57"/>
    </w:pPr>
  </w:style>
  <w:style w:type="paragraph" w:styleId="810">
    <w:name w:val="Subtitle"/>
    <w:basedOn w:val="783"/>
    <w:next w:val="783"/>
    <w:link w:val="837"/>
    <w:uiPriority w:val="11"/>
    <w:qFormat/>
    <w:pPr>
      <w:spacing w:before="200" w:after="200"/>
    </w:pPr>
    <w:rPr>
      <w:sz w:val="24"/>
      <w:szCs w:val="24"/>
    </w:rPr>
  </w:style>
  <w:style w:type="paragraph" w:styleId="811">
    <w:name w:val="footnote text"/>
    <w:basedOn w:val="783"/>
    <w:link w:val="970"/>
    <w:uiPriority w:val="99"/>
    <w:semiHidden/>
    <w:unhideWhenUsed/>
    <w:qFormat/>
    <w:pPr>
      <w:spacing w:after="40"/>
    </w:pPr>
    <w:rPr>
      <w:sz w:val="18"/>
    </w:rPr>
  </w:style>
  <w:style w:type="paragraph" w:styleId="812">
    <w:name w:val="toc 6"/>
    <w:next w:val="783"/>
    <w:uiPriority w:val="0"/>
    <w:qFormat/>
    <w:pPr>
      <w:ind w:left="2125"/>
      <w:jc w:val="both"/>
    </w:pPr>
    <w:rPr>
      <w:rFonts w:ascii="Calibri" w:hAnsi="Calibri" w:eastAsia="宋体" w:cs="Times New Roman"/>
      <w:sz w:val="21"/>
      <w:lang w:val="en-US" w:eastAsia="zh-CN" w:bidi="ar-SA"/>
    </w:rPr>
  </w:style>
  <w:style w:type="paragraph" w:styleId="813">
    <w:name w:val="table of figures"/>
    <w:basedOn w:val="783"/>
    <w:next w:val="783"/>
    <w:uiPriority w:val="99"/>
    <w:unhideWhenUsed/>
    <w:qFormat/>
  </w:style>
  <w:style w:type="paragraph" w:styleId="814">
    <w:name w:val="toc 2"/>
    <w:basedOn w:val="783"/>
    <w:next w:val="783"/>
    <w:uiPriority w:val="39"/>
    <w:unhideWhenUsed/>
    <w:qFormat/>
    <w:pPr>
      <w:ind w:left="283"/>
      <w:spacing w:after="57"/>
    </w:pPr>
  </w:style>
  <w:style w:type="paragraph" w:styleId="815">
    <w:name w:val="toc 9"/>
    <w:basedOn w:val="783"/>
    <w:next w:val="783"/>
    <w:uiPriority w:val="39"/>
    <w:unhideWhenUsed/>
    <w:qFormat/>
    <w:pPr>
      <w:ind w:left="2268"/>
      <w:spacing w:after="57"/>
    </w:pPr>
  </w:style>
  <w:style w:type="paragraph" w:styleId="816">
    <w:name w:val="Message Header"/>
    <w:basedOn w:val="783"/>
    <w:next w:val="799"/>
    <w:uiPriority w:val="99"/>
    <w:qFormat/>
    <w:pPr>
      <w:jc w:val="both"/>
      <w:shd w:val="pct20" w:color="auto" w:fill="auto"/>
      <w:widowControl w:val="off"/>
      <w:pBdr>
        <w:top w:val="none" w:color="auto" w:sz="0" w:space="1"/>
        <w:left w:val="none" w:color="auto" w:sz="0" w:space="1"/>
        <w:bottom w:val="none" w:color="auto" w:sz="0" w:space="1"/>
        <w:right w:val="none" w:color="auto" w:sz="0" w:space="1"/>
      </w:pBdr>
    </w:pPr>
    <w:rPr>
      <w:rFonts w:ascii="华文细黑" w:hAnsi="华文细黑" w:eastAsia="宋体" w:cs="Times New Roman"/>
      <w:color w:val="000000"/>
      <w:sz w:val="21"/>
      <w:szCs w:val="22"/>
      <w:lang w:val="en-US" w:eastAsia="zh-CN" w:bidi="ar-SA"/>
    </w:rPr>
  </w:style>
  <w:style w:type="paragraph" w:styleId="817">
    <w:name w:val="Normal (Web)"/>
    <w:basedOn w:val="783"/>
    <w:uiPriority w:val="99"/>
    <w:unhideWhenUsed/>
    <w:qFormat/>
    <w:pPr>
      <w:jc w:val="left"/>
      <w:spacing w:before="100" w:beforeAutospacing="1" w:after="100" w:afterAutospacing="1"/>
      <w:widowControl/>
    </w:pPr>
    <w:rPr>
      <w:rFonts w:ascii="宋体" w:hAnsi="宋体" w:cs="宋体"/>
      <w:sz w:val="24"/>
      <w:szCs w:val="24"/>
    </w:rPr>
  </w:style>
  <w:style w:type="paragraph" w:styleId="818">
    <w:name w:val="Title"/>
    <w:basedOn w:val="783"/>
    <w:next w:val="783"/>
    <w:link w:val="836"/>
    <w:uiPriority w:val="10"/>
    <w:qFormat/>
    <w:pPr>
      <w:contextualSpacing/>
      <w:spacing w:before="300" w:after="200"/>
    </w:pPr>
    <w:rPr>
      <w:sz w:val="48"/>
      <w:szCs w:val="48"/>
    </w:rPr>
  </w:style>
  <w:style w:type="paragraph" w:styleId="819">
    <w:name w:val="Body Text First Indent"/>
    <w:basedOn w:val="799"/>
    <w:uiPriority w:val="0"/>
    <w:unhideWhenUsed/>
    <w:qFormat/>
    <w:pPr>
      <w:ind w:firstLine="420"/>
    </w:pPr>
    <w:rPr>
      <w:rFonts w:ascii="华文中宋" w:hAnsi="Calibri" w:eastAsia="华文中宋"/>
      <w:bCs/>
    </w:rPr>
  </w:style>
  <w:style w:type="table" w:styleId="8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1">
    <w:name w:val="endnote reference"/>
    <w:uiPriority w:val="99"/>
    <w:semiHidden/>
    <w:unhideWhenUsed/>
    <w:qFormat/>
    <w:rPr>
      <w:vertAlign w:val="superscript"/>
    </w:rPr>
  </w:style>
  <w:style w:type="character" w:styleId="822">
    <w:name w:val="Hyperlink"/>
    <w:uiPriority w:val="99"/>
    <w:unhideWhenUsed/>
    <w:qFormat/>
    <w:rPr>
      <w:color w:val="0000ff" w:themeColor="hyperlink"/>
      <w:u w:val="single"/>
      <w14:textFill>
        <w14:solidFill>
          <w14:schemeClr w14:val="hlink"/>
        </w14:solidFill>
      </w14:textFill>
    </w:rPr>
  </w:style>
  <w:style w:type="character" w:styleId="823">
    <w:name w:val="footnote reference"/>
    <w:uiPriority w:val="99"/>
    <w:unhideWhenUsed/>
    <w:qFormat/>
    <w:rPr>
      <w:vertAlign w:val="superscript"/>
    </w:rPr>
  </w:style>
  <w:style w:type="paragraph" w:styleId="824" w:customStyle="1">
    <w:name w:val="[Normal]"/>
    <w:uiPriority w:val="0"/>
    <w:qFormat/>
    <w:rPr>
      <w:rFonts w:ascii="宋体" w:hAnsi="宋体" w:eastAsia="宋体" w:cs="Times New Roman"/>
      <w:sz w:val="24"/>
      <w:szCs w:val="22"/>
      <w:lang w:val="zh-CN" w:eastAsia="zh-CN" w:bidi="ar-SA"/>
    </w:rPr>
  </w:style>
  <w:style w:type="character" w:styleId="825" w:customStyle="1">
    <w:name w:val="标题 1 Char1"/>
    <w:link w:val="784"/>
    <w:uiPriority w:val="9"/>
    <w:qFormat/>
    <w:rPr>
      <w:rFonts w:ascii="Arial" w:hAnsi="Arial" w:eastAsia="Arial" w:cs="Arial"/>
      <w:sz w:val="40"/>
      <w:szCs w:val="40"/>
    </w:rPr>
  </w:style>
  <w:style w:type="character" w:styleId="826" w:customStyle="1">
    <w:name w:val="标题 2 Char1"/>
    <w:link w:val="785"/>
    <w:uiPriority w:val="9"/>
    <w:qFormat/>
    <w:rPr>
      <w:rFonts w:ascii="Arial" w:hAnsi="Arial" w:eastAsia="Arial" w:cs="Arial"/>
      <w:sz w:val="34"/>
    </w:rPr>
  </w:style>
  <w:style w:type="character" w:styleId="827" w:customStyle="1">
    <w:name w:val="标题 3 Char1"/>
    <w:link w:val="786"/>
    <w:uiPriority w:val="9"/>
    <w:qFormat/>
    <w:rPr>
      <w:rFonts w:ascii="Arial" w:hAnsi="Arial" w:eastAsia="Arial" w:cs="Arial"/>
      <w:sz w:val="30"/>
      <w:szCs w:val="30"/>
    </w:rPr>
  </w:style>
  <w:style w:type="character" w:styleId="828" w:customStyle="1">
    <w:name w:val="标题 4 Char1"/>
    <w:link w:val="787"/>
    <w:uiPriority w:val="9"/>
    <w:qFormat/>
    <w:rPr>
      <w:rFonts w:ascii="Arial" w:hAnsi="Arial" w:eastAsia="Arial" w:cs="Arial"/>
      <w:b/>
      <w:bCs/>
      <w:sz w:val="26"/>
      <w:szCs w:val="26"/>
    </w:rPr>
  </w:style>
  <w:style w:type="character" w:styleId="829" w:customStyle="1">
    <w:name w:val="标题 5 Char1"/>
    <w:link w:val="788"/>
    <w:uiPriority w:val="9"/>
    <w:qFormat/>
    <w:rPr>
      <w:rFonts w:ascii="Arial" w:hAnsi="Arial" w:eastAsia="Arial" w:cs="Arial"/>
      <w:b/>
      <w:bCs/>
      <w:sz w:val="24"/>
      <w:szCs w:val="24"/>
    </w:rPr>
  </w:style>
  <w:style w:type="character" w:styleId="830" w:customStyle="1">
    <w:name w:val="标题 6 Char1"/>
    <w:link w:val="789"/>
    <w:uiPriority w:val="9"/>
    <w:qFormat/>
    <w:rPr>
      <w:rFonts w:ascii="Arial" w:hAnsi="Arial" w:eastAsia="Arial" w:cs="Arial"/>
      <w:b/>
      <w:bCs/>
      <w:sz w:val="22"/>
      <w:szCs w:val="22"/>
    </w:rPr>
  </w:style>
  <w:style w:type="character" w:styleId="831" w:customStyle="1">
    <w:name w:val="标题 7 Char1"/>
    <w:link w:val="790"/>
    <w:uiPriority w:val="9"/>
    <w:qFormat/>
    <w:rPr>
      <w:rFonts w:ascii="Arial" w:hAnsi="Arial" w:eastAsia="Arial" w:cs="Arial"/>
      <w:b/>
      <w:bCs/>
      <w:i/>
      <w:iCs/>
      <w:sz w:val="22"/>
      <w:szCs w:val="22"/>
    </w:rPr>
  </w:style>
  <w:style w:type="character" w:styleId="832" w:customStyle="1">
    <w:name w:val="标题 8 Char1"/>
    <w:link w:val="791"/>
    <w:uiPriority w:val="9"/>
    <w:qFormat/>
    <w:rPr>
      <w:rFonts w:ascii="Arial" w:hAnsi="Arial" w:eastAsia="Arial" w:cs="Arial"/>
      <w:i/>
      <w:iCs/>
      <w:sz w:val="22"/>
      <w:szCs w:val="22"/>
    </w:rPr>
  </w:style>
  <w:style w:type="character" w:styleId="833" w:customStyle="1">
    <w:name w:val="标题 9 Char1"/>
    <w:link w:val="792"/>
    <w:uiPriority w:val="9"/>
    <w:qFormat/>
    <w:rPr>
      <w:rFonts w:ascii="Arial" w:hAnsi="Arial" w:eastAsia="Arial" w:cs="Arial"/>
      <w:i/>
      <w:iCs/>
      <w:sz w:val="21"/>
      <w:szCs w:val="21"/>
    </w:rPr>
  </w:style>
  <w:style w:type="paragraph" w:styleId="834">
    <w:name w:val="List Paragraph"/>
    <w:basedOn w:val="783"/>
    <w:uiPriority w:val="34"/>
    <w:qFormat/>
    <w:pPr>
      <w:contextualSpacing/>
      <w:ind w:left="720"/>
    </w:pPr>
  </w:style>
  <w:style w:type="paragraph" w:styleId="835">
    <w:name w:val="No Spacing"/>
    <w:uiPriority w:val="1"/>
    <w:qFormat/>
    <w:rPr>
      <w:rFonts w:ascii="Times New Roman" w:hAnsi="Times New Roman" w:eastAsia="宋体" w:cs="Times New Roman"/>
      <w:lang w:val="en-US" w:eastAsia="zh-CN" w:bidi="ar-SA"/>
    </w:rPr>
  </w:style>
  <w:style w:type="character" w:styleId="836" w:customStyle="1">
    <w:name w:val="标题 Char"/>
    <w:link w:val="818"/>
    <w:uiPriority w:val="10"/>
    <w:qFormat/>
    <w:rPr>
      <w:sz w:val="48"/>
      <w:szCs w:val="48"/>
    </w:rPr>
  </w:style>
  <w:style w:type="character" w:styleId="837" w:customStyle="1">
    <w:name w:val="副标题 Char"/>
    <w:link w:val="810"/>
    <w:uiPriority w:val="11"/>
    <w:qFormat/>
    <w:rPr>
      <w:sz w:val="24"/>
      <w:szCs w:val="24"/>
    </w:rPr>
  </w:style>
  <w:style w:type="paragraph" w:styleId="838">
    <w:name w:val="Quote"/>
    <w:basedOn w:val="783"/>
    <w:next w:val="783"/>
    <w:link w:val="839"/>
    <w:uiPriority w:val="29"/>
    <w:qFormat/>
    <w:pPr>
      <w:ind w:left="720" w:right="720"/>
    </w:pPr>
    <w:rPr>
      <w:i/>
    </w:rPr>
  </w:style>
  <w:style w:type="character" w:styleId="839" w:customStyle="1">
    <w:name w:val="引用 Char"/>
    <w:link w:val="838"/>
    <w:uiPriority w:val="29"/>
    <w:qFormat/>
    <w:rPr>
      <w:i/>
    </w:rPr>
  </w:style>
  <w:style w:type="paragraph" w:styleId="840">
    <w:name w:val="Intense Quote"/>
    <w:basedOn w:val="783"/>
    <w:next w:val="783"/>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Char"/>
    <w:link w:val="840"/>
    <w:uiPriority w:val="30"/>
    <w:qFormat/>
    <w:rPr>
      <w:i/>
    </w:rPr>
  </w:style>
  <w:style w:type="character" w:styleId="842" w:customStyle="1">
    <w:name w:val="页眉 Char1"/>
    <w:link w:val="803"/>
    <w:uiPriority w:val="99"/>
    <w:qFormat/>
  </w:style>
  <w:style w:type="character" w:styleId="843" w:customStyle="1">
    <w:name w:val="Footer Char"/>
    <w:uiPriority w:val="99"/>
    <w:qFormat/>
  </w:style>
  <w:style w:type="character" w:styleId="844" w:customStyle="1">
    <w:name w:val="页脚 Char1"/>
    <w:link w:val="807"/>
    <w:uiPriority w:val="99"/>
    <w:qFormat/>
  </w:style>
  <w:style w:type="table" w:styleId="84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0" w:customStyle="1">
    <w:name w:val="脚注文本 Char"/>
    <w:link w:val="811"/>
    <w:uiPriority w:val="99"/>
    <w:qFormat/>
    <w:rPr>
      <w:sz w:val="18"/>
    </w:rPr>
  </w:style>
  <w:style w:type="character" w:styleId="971" w:customStyle="1">
    <w:name w:val="尾注文本 Char"/>
    <w:link w:val="805"/>
    <w:uiPriority w:val="99"/>
    <w:qFormat/>
    <w:rPr>
      <w:sz w:val="20"/>
    </w:rPr>
  </w:style>
  <w:style w:type="paragraph" w:styleId="972" w:customStyle="1">
    <w:name w:val="TOC 标题1"/>
    <w:uiPriority w:val="39"/>
    <w:unhideWhenUsed/>
    <w:qFormat/>
    <w:rPr>
      <w:rFonts w:ascii="Times New Roman" w:hAnsi="Times New Roman" w:eastAsia="宋体" w:cs="Times New Roman"/>
      <w:lang w:val="en-US" w:eastAsia="zh-CN" w:bidi="ar-SA"/>
    </w:rPr>
  </w:style>
  <w:style w:type="paragraph" w:styleId="973" w:customStyle="1">
    <w:name w:val="标题 11"/>
    <w:basedOn w:val="783"/>
    <w:next w:val="783"/>
    <w:link w:val="987"/>
    <w:uiPriority w:val="0"/>
    <w:qFormat/>
    <w:pPr>
      <w:jc w:val="center"/>
      <w:keepNext/>
      <w:outlineLvl w:val="0"/>
    </w:pPr>
    <w:rPr>
      <w:rFonts w:ascii="楷体_GB2312" w:eastAsia="楷体_GB2312"/>
      <w:sz w:val="28"/>
      <w:szCs w:val="28"/>
    </w:rPr>
  </w:style>
  <w:style w:type="paragraph" w:styleId="974" w:customStyle="1">
    <w:name w:val="标题 21"/>
    <w:basedOn w:val="783"/>
    <w:next w:val="975"/>
    <w:link w:val="98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5" w:customStyle="1">
    <w:name w:val="正文缩进1"/>
    <w:basedOn w:val="783"/>
    <w:link w:val="989"/>
    <w:uiPriority w:val="0"/>
    <w:qFormat/>
    <w:pPr>
      <w:ind w:firstLine="420"/>
    </w:pPr>
    <w:rPr>
      <w:szCs w:val="21"/>
    </w:rPr>
  </w:style>
  <w:style w:type="paragraph" w:styleId="976" w:customStyle="1">
    <w:name w:val="标题 31"/>
    <w:basedOn w:val="783"/>
    <w:next w:val="975"/>
    <w:link w:val="990"/>
    <w:uiPriority w:val="0"/>
    <w:qFormat/>
    <w:pPr>
      <w:keepLines/>
      <w:keepNext/>
      <w:spacing w:before="260" w:after="260" w:line="416" w:lineRule="auto"/>
      <w:outlineLvl w:val="2"/>
    </w:pPr>
    <w:rPr>
      <w:b/>
      <w:bCs/>
      <w:sz w:val="32"/>
      <w:szCs w:val="32"/>
    </w:rPr>
  </w:style>
  <w:style w:type="paragraph" w:styleId="977" w:customStyle="1">
    <w:name w:val="标题 41"/>
    <w:basedOn w:val="783"/>
    <w:next w:val="975"/>
    <w:link w:val="991"/>
    <w:uiPriority w:val="0"/>
    <w:qFormat/>
    <w:pPr>
      <w:keepLines/>
      <w:keepNext/>
      <w:spacing w:before="280" w:after="290" w:line="376" w:lineRule="auto"/>
      <w:outlineLvl w:val="3"/>
    </w:pPr>
    <w:rPr>
      <w:rFonts w:ascii="Arial" w:hAnsi="Arial" w:eastAsia="黑体" w:cs="Arial"/>
      <w:b/>
      <w:bCs/>
      <w:sz w:val="28"/>
      <w:szCs w:val="28"/>
    </w:rPr>
  </w:style>
  <w:style w:type="paragraph" w:styleId="978" w:customStyle="1">
    <w:name w:val="标题 51"/>
    <w:basedOn w:val="783"/>
    <w:next w:val="975"/>
    <w:link w:val="992"/>
    <w:uiPriority w:val="0"/>
    <w:qFormat/>
    <w:pPr>
      <w:keepNext/>
      <w:outlineLvl w:val="4"/>
    </w:pPr>
    <w:rPr>
      <w:rFonts w:ascii="宋体"/>
      <w:color w:val="000000"/>
      <w:sz w:val="28"/>
      <w:szCs w:val="28"/>
    </w:rPr>
  </w:style>
  <w:style w:type="paragraph" w:styleId="979" w:customStyle="1">
    <w:name w:val="标题 61"/>
    <w:basedOn w:val="783"/>
    <w:next w:val="783"/>
    <w:link w:val="99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80" w:customStyle="1">
    <w:name w:val="标题 71"/>
    <w:basedOn w:val="783"/>
    <w:next w:val="783"/>
    <w:link w:val="994"/>
    <w:uiPriority w:val="0"/>
    <w:qFormat/>
    <w:pPr>
      <w:numPr>
        <w:ilvl w:val="6"/>
        <w:numId w:val="1"/>
      </w:numPr>
      <w:keepLines/>
      <w:keepNext/>
      <w:spacing w:before="240" w:after="64" w:line="320" w:lineRule="auto"/>
      <w:outlineLvl w:val="6"/>
    </w:pPr>
    <w:rPr>
      <w:b/>
      <w:bCs/>
      <w:sz w:val="24"/>
      <w:szCs w:val="24"/>
    </w:rPr>
  </w:style>
  <w:style w:type="paragraph" w:styleId="981" w:customStyle="1">
    <w:name w:val="标题 81"/>
    <w:basedOn w:val="783"/>
    <w:next w:val="783"/>
    <w:link w:val="99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82" w:customStyle="1">
    <w:name w:val="标题 91"/>
    <w:basedOn w:val="783"/>
    <w:next w:val="783"/>
    <w:link w:val="996"/>
    <w:uiPriority w:val="0"/>
    <w:qFormat/>
    <w:pPr>
      <w:numPr>
        <w:ilvl w:val="8"/>
        <w:numId w:val="1"/>
      </w:numPr>
      <w:keepLines/>
      <w:keepNext/>
      <w:spacing w:before="240" w:after="64" w:line="320" w:lineRule="auto"/>
      <w:outlineLvl w:val="8"/>
    </w:pPr>
    <w:rPr>
      <w:rFonts w:ascii="Arial" w:hAnsi="Arial" w:eastAsia="黑体"/>
      <w:szCs w:val="21"/>
    </w:rPr>
  </w:style>
  <w:style w:type="character" w:styleId="983" w:customStyle="1">
    <w:name w:val="默认段落字体1"/>
    <w:uiPriority w:val="1"/>
    <w:unhideWhenUsed/>
    <w:qFormat/>
  </w:style>
  <w:style w:type="table" w:styleId="984" w:customStyle="1">
    <w:name w:val="普通表格1"/>
    <w:uiPriority w:val="99"/>
    <w:unhideWhenUsed/>
    <w:qFormat/>
    <w:tblPr>
      <w:tblCellMar>
        <w:left w:w="0" w:type="dxa"/>
        <w:top w:w="0" w:type="dxa"/>
        <w:right w:w="0" w:type="dxa"/>
        <w:bottom w:w="0" w:type="dxa"/>
      </w:tblCellMar>
    </w:tblPr>
  </w:style>
  <w:style w:type="paragraph" w:styleId="985" w:customStyle="1">
    <w:name w:val="正文文本缩进1"/>
    <w:basedOn w:val="783"/>
    <w:next w:val="812"/>
    <w:link w:val="986"/>
    <w:uiPriority w:val="0"/>
    <w:unhideWhenUsed/>
    <w:qFormat/>
    <w:pPr>
      <w:ind w:left="420"/>
      <w:spacing w:after="120"/>
    </w:pPr>
  </w:style>
  <w:style w:type="character" w:styleId="986" w:customStyle="1">
    <w:name w:val="正文文本缩进 Char"/>
    <w:basedOn w:val="983"/>
    <w:link w:val="985"/>
    <w:uiPriority w:val="99"/>
    <w:semiHidden/>
    <w:qFormat/>
  </w:style>
  <w:style w:type="character" w:styleId="987" w:customStyle="1">
    <w:name w:val="标题 1 Char"/>
    <w:link w:val="973"/>
    <w:uiPriority w:val="0"/>
    <w:qFormat/>
    <w:rPr>
      <w:rFonts w:ascii="楷体_GB2312" w:hAnsi="Times New Roman" w:eastAsia="楷体_GB2312" w:cs="Times New Roman"/>
      <w:sz w:val="28"/>
      <w:szCs w:val="28"/>
    </w:rPr>
  </w:style>
  <w:style w:type="character" w:styleId="988" w:customStyle="1">
    <w:name w:val="标题 2 Char"/>
    <w:link w:val="974"/>
    <w:uiPriority w:val="0"/>
    <w:qFormat/>
    <w:rPr>
      <w:rFonts w:ascii="Arial" w:hAnsi="Arial" w:eastAsia="幼圆" w:cs="Arial"/>
      <w:b/>
      <w:bCs/>
      <w:sz w:val="44"/>
      <w:szCs w:val="44"/>
    </w:rPr>
  </w:style>
  <w:style w:type="character" w:styleId="989" w:customStyle="1">
    <w:name w:val="正文缩进 Char"/>
    <w:link w:val="975"/>
    <w:uiPriority w:val="0"/>
    <w:qFormat/>
    <w:rPr>
      <w:szCs w:val="21"/>
    </w:rPr>
  </w:style>
  <w:style w:type="character" w:styleId="990" w:customStyle="1">
    <w:name w:val="标题 3 Char"/>
    <w:link w:val="976"/>
    <w:uiPriority w:val="0"/>
    <w:qFormat/>
    <w:rPr>
      <w:rFonts w:ascii="Times New Roman" w:hAnsi="Times New Roman" w:eastAsia="宋体" w:cs="Times New Roman"/>
      <w:b/>
      <w:bCs/>
      <w:sz w:val="32"/>
      <w:szCs w:val="32"/>
    </w:rPr>
  </w:style>
  <w:style w:type="character" w:styleId="991" w:customStyle="1">
    <w:name w:val="标题 4 Char"/>
    <w:link w:val="977"/>
    <w:uiPriority w:val="0"/>
    <w:qFormat/>
    <w:rPr>
      <w:rFonts w:ascii="Arial" w:hAnsi="Arial" w:eastAsia="黑体" w:cs="Arial"/>
      <w:b/>
      <w:bCs/>
      <w:sz w:val="28"/>
      <w:szCs w:val="28"/>
    </w:rPr>
  </w:style>
  <w:style w:type="character" w:styleId="992" w:customStyle="1">
    <w:name w:val="标题 5 Char"/>
    <w:link w:val="978"/>
    <w:uiPriority w:val="0"/>
    <w:qFormat/>
    <w:rPr>
      <w:rFonts w:ascii="宋体" w:hAnsi="Times New Roman" w:eastAsia="宋体" w:cs="Times New Roman"/>
      <w:color w:val="000000"/>
      <w:sz w:val="28"/>
      <w:szCs w:val="28"/>
    </w:rPr>
  </w:style>
  <w:style w:type="character" w:styleId="993" w:customStyle="1">
    <w:name w:val="标题 6 Char"/>
    <w:link w:val="979"/>
    <w:uiPriority w:val="0"/>
    <w:qFormat/>
    <w:rPr>
      <w:rFonts w:ascii="Arial" w:hAnsi="Arial" w:eastAsia="黑体" w:cs="Times New Roman"/>
      <w:b/>
      <w:bCs/>
      <w:sz w:val="24"/>
      <w:szCs w:val="24"/>
    </w:rPr>
  </w:style>
  <w:style w:type="character" w:styleId="994" w:customStyle="1">
    <w:name w:val="标题 7 Char"/>
    <w:link w:val="980"/>
    <w:uiPriority w:val="0"/>
    <w:qFormat/>
    <w:rPr>
      <w:rFonts w:ascii="Times New Roman" w:hAnsi="Times New Roman" w:eastAsia="宋体" w:cs="Times New Roman"/>
      <w:b/>
      <w:bCs/>
      <w:sz w:val="24"/>
      <w:szCs w:val="24"/>
    </w:rPr>
  </w:style>
  <w:style w:type="character" w:styleId="995" w:customStyle="1">
    <w:name w:val="标题 8 Char"/>
    <w:link w:val="981"/>
    <w:uiPriority w:val="0"/>
    <w:qFormat/>
    <w:rPr>
      <w:rFonts w:ascii="Arial" w:hAnsi="Arial" w:eastAsia="黑体" w:cs="Times New Roman"/>
      <w:sz w:val="24"/>
      <w:szCs w:val="24"/>
    </w:rPr>
  </w:style>
  <w:style w:type="character" w:styleId="996" w:customStyle="1">
    <w:name w:val="标题 9 Char"/>
    <w:link w:val="982"/>
    <w:uiPriority w:val="0"/>
    <w:qFormat/>
    <w:rPr>
      <w:rFonts w:ascii="Arial" w:hAnsi="Arial" w:eastAsia="黑体" w:cs="Times New Roman"/>
      <w:szCs w:val="21"/>
    </w:rPr>
  </w:style>
  <w:style w:type="paragraph" w:styleId="997" w:customStyle="1">
    <w:name w:val="列表 31"/>
    <w:basedOn w:val="783"/>
    <w:uiPriority w:val="0"/>
    <w:qFormat/>
    <w:pPr>
      <w:ind w:left="100" w:hanging="200"/>
    </w:pPr>
    <w:rPr>
      <w:szCs w:val="21"/>
    </w:rPr>
  </w:style>
  <w:style w:type="paragraph" w:styleId="998" w:customStyle="1">
    <w:name w:val="目录 71"/>
    <w:basedOn w:val="783"/>
    <w:next w:val="783"/>
    <w:uiPriority w:val="0"/>
    <w:semiHidden/>
    <w:qFormat/>
    <w:pPr>
      <w:ind w:left="1260"/>
      <w:jc w:val="left"/>
    </w:pPr>
    <w:rPr>
      <w:szCs w:val="21"/>
    </w:rPr>
  </w:style>
  <w:style w:type="paragraph" w:styleId="999" w:customStyle="1">
    <w:name w:val="文档结构图1"/>
    <w:basedOn w:val="783"/>
    <w:link w:val="1000"/>
    <w:uiPriority w:val="0"/>
    <w:semiHidden/>
    <w:qFormat/>
    <w:pPr>
      <w:shd w:val="clear" w:color="auto" w:fill="000080"/>
    </w:pPr>
    <w:rPr>
      <w:szCs w:val="21"/>
    </w:rPr>
  </w:style>
  <w:style w:type="character" w:styleId="1000" w:customStyle="1">
    <w:name w:val="文档结构图 Char"/>
    <w:link w:val="999"/>
    <w:uiPriority w:val="0"/>
    <w:semiHidden/>
    <w:qFormat/>
    <w:rPr>
      <w:rFonts w:ascii="Times New Roman" w:hAnsi="Times New Roman" w:eastAsia="宋体" w:cs="Times New Roman"/>
      <w:szCs w:val="21"/>
      <w:shd w:val="clear" w:color="auto" w:fill="000080"/>
    </w:rPr>
  </w:style>
  <w:style w:type="paragraph" w:styleId="1001" w:customStyle="1">
    <w:name w:val="批注文字1"/>
    <w:basedOn w:val="783"/>
    <w:link w:val="1002"/>
    <w:uiPriority w:val="0"/>
    <w:unhideWhenUsed/>
    <w:qFormat/>
    <w:pPr>
      <w:jc w:val="left"/>
    </w:pPr>
  </w:style>
  <w:style w:type="character" w:styleId="1002" w:customStyle="1">
    <w:name w:val="批注文字 Char"/>
    <w:basedOn w:val="983"/>
    <w:link w:val="1001"/>
    <w:uiPriority w:val="99"/>
    <w:semiHidden/>
    <w:qFormat/>
  </w:style>
  <w:style w:type="paragraph" w:styleId="1003" w:customStyle="1">
    <w:name w:val="正文文本 31"/>
    <w:basedOn w:val="783"/>
    <w:link w:val="1004"/>
    <w:uiPriority w:val="0"/>
    <w:qFormat/>
    <w:rPr>
      <w:rFonts w:ascii="仿宋_GB2312" w:hAnsi="Arial" w:eastAsia="仿宋_GB2312"/>
      <w:sz w:val="32"/>
      <w:szCs w:val="32"/>
    </w:rPr>
  </w:style>
  <w:style w:type="character" w:styleId="1004" w:customStyle="1">
    <w:name w:val="正文文本 3 Char"/>
    <w:link w:val="1003"/>
    <w:uiPriority w:val="0"/>
    <w:qFormat/>
    <w:rPr>
      <w:rFonts w:ascii="仿宋_GB2312" w:hAnsi="Arial" w:eastAsia="仿宋_GB2312" w:cs="Times New Roman"/>
      <w:sz w:val="32"/>
      <w:szCs w:val="32"/>
    </w:rPr>
  </w:style>
  <w:style w:type="paragraph" w:styleId="1005" w:customStyle="1">
    <w:name w:val="正文文本1"/>
    <w:basedOn w:val="783"/>
    <w:link w:val="1006"/>
    <w:uiPriority w:val="0"/>
    <w:qFormat/>
    <w:rPr>
      <w:rFonts w:ascii="楷体_GB2312" w:hAnsi="Arial" w:eastAsia="楷体_GB2312"/>
      <w:sz w:val="28"/>
      <w:szCs w:val="28"/>
    </w:rPr>
  </w:style>
  <w:style w:type="character" w:styleId="1006" w:customStyle="1">
    <w:name w:val="正文文本 Char"/>
    <w:link w:val="1005"/>
    <w:uiPriority w:val="0"/>
    <w:qFormat/>
    <w:rPr>
      <w:rFonts w:ascii="楷体_GB2312" w:hAnsi="Arial" w:eastAsia="楷体_GB2312" w:cs="Times New Roman"/>
      <w:sz w:val="28"/>
      <w:szCs w:val="28"/>
    </w:rPr>
  </w:style>
  <w:style w:type="paragraph" w:styleId="1007" w:customStyle="1">
    <w:name w:val="列表 21"/>
    <w:basedOn w:val="783"/>
    <w:uiPriority w:val="0"/>
    <w:qFormat/>
    <w:pPr>
      <w:ind w:left="100" w:hanging="200"/>
    </w:pPr>
    <w:rPr>
      <w:szCs w:val="21"/>
    </w:rPr>
  </w:style>
  <w:style w:type="paragraph" w:styleId="1008" w:customStyle="1">
    <w:name w:val="目录 51"/>
    <w:basedOn w:val="783"/>
    <w:next w:val="783"/>
    <w:uiPriority w:val="0"/>
    <w:semiHidden/>
    <w:qFormat/>
    <w:pPr>
      <w:ind w:left="840"/>
      <w:jc w:val="left"/>
    </w:pPr>
    <w:rPr>
      <w:szCs w:val="21"/>
    </w:rPr>
  </w:style>
  <w:style w:type="paragraph" w:styleId="1009" w:customStyle="1">
    <w:name w:val="目录 31"/>
    <w:basedOn w:val="783"/>
    <w:next w:val="783"/>
    <w:uiPriority w:val="0"/>
    <w:semiHidden/>
    <w:qFormat/>
    <w:pPr>
      <w:ind w:left="420"/>
      <w:jc w:val="left"/>
    </w:pPr>
    <w:rPr>
      <w:i/>
      <w:iCs/>
      <w:szCs w:val="24"/>
    </w:rPr>
  </w:style>
  <w:style w:type="paragraph" w:styleId="1010" w:customStyle="1">
    <w:name w:val="纯文本1"/>
    <w:basedOn w:val="783"/>
    <w:link w:val="1011"/>
    <w:uiPriority w:val="0"/>
    <w:qFormat/>
    <w:rPr>
      <w:rFonts w:ascii="宋体" w:hAnsi="Courier New" w:cs="Courier New"/>
      <w:szCs w:val="21"/>
    </w:rPr>
  </w:style>
  <w:style w:type="character" w:styleId="1011" w:customStyle="1">
    <w:name w:val="纯文本 Char"/>
    <w:link w:val="1010"/>
    <w:uiPriority w:val="0"/>
    <w:qFormat/>
    <w:rPr>
      <w:rFonts w:ascii="宋体" w:hAnsi="Courier New" w:eastAsia="宋体" w:cs="Courier New"/>
      <w:szCs w:val="21"/>
    </w:rPr>
  </w:style>
  <w:style w:type="paragraph" w:styleId="1012" w:customStyle="1">
    <w:name w:val="目录 81"/>
    <w:basedOn w:val="783"/>
    <w:next w:val="783"/>
    <w:uiPriority w:val="0"/>
    <w:semiHidden/>
    <w:qFormat/>
    <w:pPr>
      <w:ind w:left="1470"/>
      <w:jc w:val="left"/>
    </w:pPr>
    <w:rPr>
      <w:szCs w:val="21"/>
    </w:rPr>
  </w:style>
  <w:style w:type="paragraph" w:styleId="1013" w:customStyle="1">
    <w:name w:val="日期1"/>
    <w:basedOn w:val="783"/>
    <w:next w:val="783"/>
    <w:link w:val="1014"/>
    <w:uiPriority w:val="0"/>
    <w:qFormat/>
    <w:rPr>
      <w:sz w:val="24"/>
      <w:szCs w:val="24"/>
    </w:rPr>
  </w:style>
  <w:style w:type="character" w:styleId="1014" w:customStyle="1">
    <w:name w:val="日期 Char"/>
    <w:link w:val="1013"/>
    <w:uiPriority w:val="0"/>
    <w:qFormat/>
    <w:rPr>
      <w:rFonts w:ascii="Times New Roman" w:hAnsi="Times New Roman" w:eastAsia="宋体" w:cs="Times New Roman"/>
      <w:sz w:val="24"/>
      <w:szCs w:val="24"/>
    </w:rPr>
  </w:style>
  <w:style w:type="paragraph" w:styleId="1015" w:customStyle="1">
    <w:name w:val="正文文本缩进 21"/>
    <w:basedOn w:val="783"/>
    <w:link w:val="1016"/>
    <w:uiPriority w:val="0"/>
    <w:qFormat/>
    <w:pPr>
      <w:ind w:left="630" w:firstLine="645"/>
    </w:pPr>
    <w:rPr>
      <w:rFonts w:ascii="Arial" w:hAnsi="Arial" w:eastAsia="仿宋_GB2312" w:cs="Arial"/>
      <w:sz w:val="32"/>
      <w:szCs w:val="32"/>
    </w:rPr>
  </w:style>
  <w:style w:type="character" w:styleId="1016" w:customStyle="1">
    <w:name w:val="正文文本缩进 2 Char"/>
    <w:link w:val="1015"/>
    <w:uiPriority w:val="0"/>
    <w:qFormat/>
    <w:rPr>
      <w:rFonts w:ascii="Arial" w:hAnsi="Arial" w:eastAsia="仿宋_GB2312" w:cs="Arial"/>
      <w:sz w:val="32"/>
      <w:szCs w:val="32"/>
    </w:rPr>
  </w:style>
  <w:style w:type="paragraph" w:styleId="1017" w:customStyle="1">
    <w:name w:val="批注框文本1"/>
    <w:basedOn w:val="783"/>
    <w:link w:val="1018"/>
    <w:uiPriority w:val="0"/>
    <w:semiHidden/>
    <w:qFormat/>
    <w:rPr>
      <w:sz w:val="18"/>
      <w:szCs w:val="18"/>
    </w:rPr>
  </w:style>
  <w:style w:type="character" w:styleId="1018" w:customStyle="1">
    <w:name w:val="批注框文本 Char"/>
    <w:link w:val="1017"/>
    <w:uiPriority w:val="0"/>
    <w:semiHidden/>
    <w:qFormat/>
    <w:rPr>
      <w:rFonts w:ascii="Times New Roman" w:hAnsi="Times New Roman" w:eastAsia="宋体" w:cs="Times New Roman"/>
      <w:sz w:val="18"/>
      <w:szCs w:val="18"/>
    </w:rPr>
  </w:style>
  <w:style w:type="paragraph" w:styleId="1019" w:customStyle="1">
    <w:name w:val="页脚1"/>
    <w:basedOn w:val="783"/>
    <w:link w:val="1020"/>
    <w:uiPriority w:val="0"/>
    <w:qFormat/>
    <w:pPr>
      <w:jc w:val="left"/>
      <w:tabs>
        <w:tab w:val="center" w:pos="4153" w:leader="none"/>
        <w:tab w:val="right" w:pos="8306" w:leader="none"/>
      </w:tabs>
    </w:pPr>
    <w:rPr>
      <w:sz w:val="18"/>
      <w:szCs w:val="18"/>
    </w:rPr>
  </w:style>
  <w:style w:type="character" w:styleId="1020" w:customStyle="1">
    <w:name w:val="页脚 Char"/>
    <w:link w:val="1019"/>
    <w:uiPriority w:val="0"/>
    <w:qFormat/>
    <w:rPr>
      <w:rFonts w:ascii="Times New Roman" w:hAnsi="Times New Roman" w:eastAsia="宋体" w:cs="Times New Roman"/>
      <w:sz w:val="18"/>
      <w:szCs w:val="18"/>
    </w:rPr>
  </w:style>
  <w:style w:type="paragraph" w:styleId="1021" w:customStyle="1">
    <w:name w:val="页眉1"/>
    <w:basedOn w:val="783"/>
    <w:link w:val="1022"/>
    <w:uiPriority w:val="0"/>
    <w:qFormat/>
    <w:pPr>
      <w:jc w:val="center"/>
      <w:tabs>
        <w:tab w:val="center" w:pos="4153" w:leader="none"/>
        <w:tab w:val="right" w:pos="8306" w:leader="none"/>
      </w:tabs>
      <w:pBdr>
        <w:bottom w:val="single" w:color="000000" w:sz="6" w:space="1"/>
      </w:pBdr>
    </w:pPr>
    <w:rPr>
      <w:sz w:val="18"/>
      <w:szCs w:val="18"/>
    </w:rPr>
  </w:style>
  <w:style w:type="character" w:styleId="1022" w:customStyle="1">
    <w:name w:val="页眉 Char"/>
    <w:link w:val="1021"/>
    <w:uiPriority w:val="0"/>
    <w:qFormat/>
    <w:rPr>
      <w:rFonts w:ascii="Times New Roman" w:hAnsi="Times New Roman" w:eastAsia="宋体" w:cs="Times New Roman"/>
      <w:sz w:val="18"/>
      <w:szCs w:val="18"/>
    </w:rPr>
  </w:style>
  <w:style w:type="paragraph" w:styleId="1023" w:customStyle="1">
    <w:name w:val="目录 11"/>
    <w:basedOn w:val="783"/>
    <w:next w:val="783"/>
    <w:uiPriority w:val="0"/>
    <w:semiHidden/>
    <w:qFormat/>
    <w:pPr>
      <w:jc w:val="left"/>
      <w:spacing w:before="120" w:after="120" w:line="400" w:lineRule="exact"/>
      <w:tabs>
        <w:tab w:val="right" w:pos="8720" w:leader="dot"/>
      </w:tabs>
    </w:pPr>
    <w:rPr>
      <w:rFonts w:ascii="宋体" w:hAnsi="宋体"/>
      <w:caps/>
      <w:sz w:val="24"/>
      <w:szCs w:val="24"/>
    </w:rPr>
  </w:style>
  <w:style w:type="paragraph" w:styleId="1024" w:customStyle="1">
    <w:name w:val="目录 41"/>
    <w:basedOn w:val="783"/>
    <w:next w:val="783"/>
    <w:uiPriority w:val="0"/>
    <w:semiHidden/>
    <w:qFormat/>
    <w:pPr>
      <w:ind w:left="630"/>
      <w:jc w:val="left"/>
    </w:pPr>
    <w:rPr>
      <w:szCs w:val="21"/>
    </w:rPr>
  </w:style>
  <w:style w:type="paragraph" w:styleId="1025" w:customStyle="1">
    <w:name w:val="列表1"/>
    <w:basedOn w:val="783"/>
    <w:uiPriority w:val="0"/>
    <w:qFormat/>
    <w:pPr>
      <w:ind w:left="200" w:hanging="200"/>
    </w:pPr>
    <w:rPr>
      <w:szCs w:val="21"/>
    </w:rPr>
  </w:style>
  <w:style w:type="paragraph" w:styleId="1026" w:customStyle="1">
    <w:name w:val="目录 61"/>
    <w:basedOn w:val="783"/>
    <w:next w:val="783"/>
    <w:uiPriority w:val="0"/>
    <w:semiHidden/>
    <w:qFormat/>
    <w:pPr>
      <w:ind w:left="1050"/>
      <w:jc w:val="left"/>
    </w:pPr>
    <w:rPr>
      <w:szCs w:val="21"/>
    </w:rPr>
  </w:style>
  <w:style w:type="paragraph" w:styleId="1027" w:customStyle="1">
    <w:name w:val="正文文本缩进 31"/>
    <w:basedOn w:val="783"/>
    <w:link w:val="1028"/>
    <w:uiPriority w:val="0"/>
    <w:qFormat/>
    <w:pPr>
      <w:ind w:left="645" w:firstLine="645"/>
    </w:pPr>
    <w:rPr>
      <w:rFonts w:ascii="Arial" w:hAnsi="Arial" w:eastAsia="仿宋_GB2312" w:cs="Arial"/>
      <w:color w:val="ffff00"/>
      <w:sz w:val="32"/>
      <w:szCs w:val="32"/>
    </w:rPr>
  </w:style>
  <w:style w:type="character" w:styleId="1028" w:customStyle="1">
    <w:name w:val="正文文本缩进 3 Char"/>
    <w:link w:val="1027"/>
    <w:uiPriority w:val="0"/>
    <w:qFormat/>
    <w:rPr>
      <w:rFonts w:ascii="Arial" w:hAnsi="Arial" w:eastAsia="仿宋_GB2312" w:cs="Arial"/>
      <w:color w:val="ffff00"/>
      <w:sz w:val="32"/>
      <w:szCs w:val="32"/>
    </w:rPr>
  </w:style>
  <w:style w:type="paragraph" w:styleId="1029" w:customStyle="1">
    <w:name w:val="图表目录1"/>
    <w:basedOn w:val="783"/>
    <w:next w:val="783"/>
    <w:uiPriority w:val="0"/>
    <w:semiHidden/>
    <w:qFormat/>
    <w:pPr>
      <w:ind w:left="840" w:hanging="420"/>
    </w:pPr>
    <w:rPr>
      <w:szCs w:val="21"/>
    </w:rPr>
  </w:style>
  <w:style w:type="paragraph" w:styleId="1030" w:customStyle="1">
    <w:name w:val="目录 21"/>
    <w:basedOn w:val="783"/>
    <w:next w:val="783"/>
    <w:uiPriority w:val="0"/>
    <w:semiHidden/>
    <w:qFormat/>
    <w:pPr>
      <w:ind w:left="210"/>
      <w:jc w:val="left"/>
    </w:pPr>
    <w:rPr>
      <w:smallCaps/>
      <w:szCs w:val="24"/>
    </w:rPr>
  </w:style>
  <w:style w:type="paragraph" w:styleId="1031" w:customStyle="1">
    <w:name w:val="目录 91"/>
    <w:basedOn w:val="783"/>
    <w:next w:val="783"/>
    <w:uiPriority w:val="0"/>
    <w:semiHidden/>
    <w:qFormat/>
    <w:pPr>
      <w:ind w:left="1680"/>
      <w:jc w:val="left"/>
    </w:pPr>
    <w:rPr>
      <w:szCs w:val="21"/>
    </w:rPr>
  </w:style>
  <w:style w:type="paragraph" w:styleId="1032" w:customStyle="1">
    <w:name w:val="正文文本 21"/>
    <w:basedOn w:val="783"/>
    <w:link w:val="1033"/>
    <w:uiPriority w:val="0"/>
    <w:qFormat/>
    <w:pPr>
      <w:jc w:val="center"/>
      <w:widowControl/>
    </w:pPr>
    <w:rPr>
      <w:rFonts w:ascii="楷体_GB2312" w:eastAsia="楷体_GB2312"/>
      <w:sz w:val="28"/>
      <w:szCs w:val="28"/>
    </w:rPr>
  </w:style>
  <w:style w:type="character" w:styleId="1033" w:customStyle="1">
    <w:name w:val="正文文本 2 Char"/>
    <w:link w:val="1032"/>
    <w:uiPriority w:val="0"/>
    <w:qFormat/>
    <w:rPr>
      <w:rFonts w:ascii="楷体_GB2312" w:hAnsi="Times New Roman" w:eastAsia="楷体_GB2312" w:cs="Times New Roman"/>
      <w:sz w:val="28"/>
      <w:szCs w:val="28"/>
    </w:rPr>
  </w:style>
  <w:style w:type="paragraph" w:styleId="1034" w:customStyle="1">
    <w:name w:val="普通(网站)1"/>
    <w:basedOn w:val="783"/>
    <w:uiPriority w:val="99"/>
    <w:qFormat/>
    <w:pPr>
      <w:jc w:val="left"/>
      <w:spacing w:before="100" w:beforeAutospacing="1" w:after="100" w:afterAutospacing="1"/>
      <w:widowControl/>
    </w:pPr>
    <w:rPr>
      <w:rFonts w:ascii="宋体" w:hAnsi="宋体" w:cs="宋体"/>
      <w:sz w:val="24"/>
      <w:szCs w:val="24"/>
    </w:rPr>
  </w:style>
  <w:style w:type="paragraph" w:styleId="1035" w:customStyle="1">
    <w:name w:val="索引 11"/>
    <w:basedOn w:val="783"/>
    <w:next w:val="783"/>
    <w:uiPriority w:val="0"/>
    <w:semiHidden/>
    <w:qFormat/>
    <w:pPr>
      <w:spacing w:line="240" w:lineRule="atLeast"/>
    </w:pPr>
    <w:rPr>
      <w:b/>
      <w:bCs/>
      <w:szCs w:val="21"/>
    </w:rPr>
  </w:style>
  <w:style w:type="paragraph" w:styleId="1036" w:customStyle="1">
    <w:name w:val="批注主题1"/>
    <w:basedOn w:val="1001"/>
    <w:next w:val="1001"/>
    <w:link w:val="1037"/>
    <w:uiPriority w:val="0"/>
    <w:semiHidden/>
    <w:qFormat/>
    <w:rPr>
      <w:b/>
      <w:bCs/>
      <w:szCs w:val="21"/>
    </w:rPr>
  </w:style>
  <w:style w:type="character" w:styleId="1037" w:customStyle="1">
    <w:name w:val="批注主题 Char"/>
    <w:link w:val="1036"/>
    <w:uiPriority w:val="0"/>
    <w:semiHidden/>
    <w:qFormat/>
    <w:rPr>
      <w:rFonts w:ascii="Times New Roman" w:hAnsi="Times New Roman" w:eastAsia="宋体" w:cs="Times New Roman"/>
      <w:b/>
      <w:bCs/>
      <w:szCs w:val="21"/>
    </w:rPr>
  </w:style>
  <w:style w:type="paragraph" w:styleId="1038" w:customStyle="1">
    <w:name w:val="正文首行缩进1"/>
    <w:basedOn w:val="783"/>
    <w:link w:val="1039"/>
    <w:uiPriority w:val="0"/>
    <w:qFormat/>
    <w:pPr>
      <w:ind w:firstLine="200"/>
      <w:spacing w:line="360" w:lineRule="auto"/>
    </w:pPr>
    <w:rPr>
      <w:rFonts w:ascii="仿宋_GB2312" w:eastAsia="仿宋_GB2312"/>
      <w:sz w:val="30"/>
      <w:szCs w:val="30"/>
    </w:rPr>
  </w:style>
  <w:style w:type="character" w:styleId="1039" w:customStyle="1">
    <w:name w:val="正文首行缩进 Char"/>
    <w:link w:val="1038"/>
    <w:uiPriority w:val="0"/>
    <w:qFormat/>
    <w:rPr>
      <w:rFonts w:ascii="仿宋_GB2312" w:hAnsi="Times New Roman" w:eastAsia="仿宋_GB2312" w:cs="Times New Roman"/>
      <w:sz w:val="30"/>
      <w:szCs w:val="30"/>
    </w:rPr>
  </w:style>
  <w:style w:type="paragraph" w:styleId="1040" w:customStyle="1">
    <w:name w:val="正文首行缩进 21"/>
    <w:basedOn w:val="985"/>
    <w:link w:val="1041"/>
    <w:uiPriority w:val="0"/>
    <w:qFormat/>
    <w:pPr>
      <w:ind w:left="0" w:firstLine="420"/>
      <w:spacing w:after="0" w:line="360" w:lineRule="auto"/>
    </w:pPr>
    <w:rPr>
      <w:rFonts w:ascii="宋体" w:hAnsi="宋体"/>
      <w:szCs w:val="20"/>
    </w:rPr>
  </w:style>
  <w:style w:type="character" w:styleId="1041" w:customStyle="1">
    <w:name w:val="正文首行缩进 2 Char"/>
    <w:link w:val="1040"/>
    <w:uiPriority w:val="0"/>
    <w:qFormat/>
    <w:rPr>
      <w:rFonts w:ascii="宋体" w:hAnsi="宋体" w:eastAsia="宋体" w:cs="Times New Roman"/>
      <w:szCs w:val="20"/>
    </w:rPr>
  </w:style>
  <w:style w:type="table" w:styleId="1042" w:customStyle="1">
    <w:name w:val="网格型1"/>
    <w:basedOn w:val="984"/>
    <w:uiPriority w:val="0"/>
    <w:qFormat/>
    <w:pPr>
      <w:jc w:val="both"/>
      <w:widowControl w:val="off"/>
    </w:pPr>
    <w:tblPr/>
  </w:style>
  <w:style w:type="character" w:styleId="1043" w:customStyle="1">
    <w:name w:val="要点1"/>
    <w:uiPriority w:val="0"/>
    <w:qFormat/>
    <w:rPr>
      <w:b/>
      <w:bCs/>
    </w:rPr>
  </w:style>
  <w:style w:type="character" w:styleId="1044" w:customStyle="1">
    <w:name w:val="页码1"/>
    <w:uiPriority w:val="0"/>
    <w:qFormat/>
  </w:style>
  <w:style w:type="character" w:styleId="1045" w:customStyle="1">
    <w:name w:val="已访问的超链接1"/>
    <w:uiPriority w:val="0"/>
    <w:qFormat/>
    <w:rPr>
      <w:color w:val="800080"/>
      <w:u w:val="single"/>
    </w:rPr>
  </w:style>
  <w:style w:type="character" w:styleId="1046" w:customStyle="1">
    <w:name w:val="超链接1"/>
    <w:uiPriority w:val="0"/>
    <w:qFormat/>
    <w:rPr>
      <w:color w:val="0000ff"/>
      <w:u w:val="single"/>
    </w:rPr>
  </w:style>
  <w:style w:type="character" w:styleId="1047" w:customStyle="1">
    <w:name w:val="批注引用1"/>
    <w:uiPriority w:val="0"/>
    <w:semiHidden/>
    <w:qFormat/>
    <w:rPr>
      <w:sz w:val="21"/>
      <w:szCs w:val="21"/>
    </w:rPr>
  </w:style>
  <w:style w:type="paragraph" w:styleId="1048" w:customStyle="1">
    <w:name w:val="Default"/>
    <w:uiPriority w:val="99"/>
    <w:qFormat/>
    <w:pPr>
      <w:widowControl w:val="off"/>
    </w:pPr>
    <w:rPr>
      <w:rFonts w:ascii="MS Mincho" w:hAnsi="Times New Roman" w:eastAsia="MS Mincho" w:cs="Times New Roman"/>
      <w:color w:val="000000"/>
      <w:sz w:val="24"/>
      <w:szCs w:val="24"/>
      <w:lang w:val="en-US" w:eastAsia="zh-CN" w:bidi="ar-SA"/>
    </w:rPr>
  </w:style>
  <w:style w:type="character" w:styleId="1049" w:customStyle="1">
    <w:name w:val="font5 Char"/>
    <w:uiPriority w:val="0"/>
    <w:qFormat/>
    <w:rPr>
      <w:rFonts w:ascii="宋体" w:hAnsi="宋体" w:eastAsia="宋体"/>
      <w:sz w:val="28"/>
      <w:szCs w:val="28"/>
      <w:lang w:val="en-US" w:eastAsia="zh-CN" w:bidi="ar-SA"/>
    </w:rPr>
  </w:style>
  <w:style w:type="character" w:styleId="1050" w:customStyle="1">
    <w:name w:val="二级目录 Char"/>
    <w:link w:val="1051"/>
    <w:uiPriority w:val="0"/>
    <w:qFormat/>
    <w:rPr>
      <w:b/>
      <w:sz w:val="30"/>
      <w:szCs w:val="28"/>
    </w:rPr>
  </w:style>
  <w:style w:type="paragraph" w:styleId="1051" w:customStyle="1">
    <w:name w:val="二级目录"/>
    <w:next w:val="783"/>
    <w:link w:val="1050"/>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52" w:customStyle="1">
    <w:name w:val="列出段落 Char"/>
    <w:link w:val="1053"/>
    <w:uiPriority w:val="0"/>
    <w:qFormat/>
    <w:rPr>
      <w:rFonts w:ascii="Calibri" w:hAnsi="Calibri"/>
      <w:sz w:val="24"/>
      <w:szCs w:val="24"/>
      <w:lang w:eastAsia="en-US" w:bidi="en-US"/>
    </w:rPr>
  </w:style>
  <w:style w:type="paragraph" w:styleId="1053" w:customStyle="1">
    <w:name w:val="列出段落1"/>
    <w:basedOn w:val="783"/>
    <w:link w:val="1052"/>
    <w:uiPriority w:val="0"/>
    <w:qFormat/>
    <w:pPr>
      <w:contextualSpacing/>
      <w:ind w:left="720"/>
      <w:jc w:val="left"/>
      <w:widowControl/>
    </w:pPr>
    <w:rPr>
      <w:rFonts w:ascii="Calibri" w:hAnsi="Calibri"/>
      <w:sz w:val="24"/>
      <w:szCs w:val="24"/>
      <w:lang w:eastAsia="en-US" w:bidi="en-US"/>
    </w:rPr>
  </w:style>
  <w:style w:type="paragraph" w:styleId="1054" w:customStyle="1">
    <w:name w:val="Body Text(ch)"/>
    <w:basedOn w:val="783"/>
    <w:next w:val="1005"/>
    <w:uiPriority w:val="0"/>
    <w:qFormat/>
    <w:pPr>
      <w:spacing w:after="120"/>
    </w:pPr>
    <w:rPr>
      <w:rFonts w:ascii="宋体" w:hAnsi="Arial"/>
      <w:bCs/>
      <w:iCs/>
      <w:szCs w:val="24"/>
    </w:rPr>
  </w:style>
  <w:style w:type="paragraph" w:styleId="1055" w:customStyle="1">
    <w:name w:val="xl27"/>
    <w:basedOn w:val="7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6" w:customStyle="1">
    <w:name w:val="xl26"/>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7" w:customStyle="1">
    <w:name w:val="Char"/>
    <w:basedOn w:val="783"/>
    <w:uiPriority w:val="0"/>
    <w:qFormat/>
    <w:pPr>
      <w:ind w:firstLine="200"/>
      <w:tabs>
        <w:tab w:val="left" w:pos="360" w:leader="none"/>
      </w:tabs>
    </w:pPr>
    <w:rPr>
      <w:sz w:val="28"/>
      <w:szCs w:val="30"/>
    </w:rPr>
  </w:style>
  <w:style w:type="paragraph" w:styleId="1058" w:customStyle="1">
    <w:name w:val="Char1"/>
    <w:basedOn w:val="999"/>
    <w:uiPriority w:val="0"/>
    <w:qFormat/>
    <w:rPr>
      <w:rFonts w:ascii="Tahoma" w:hAnsi="Tahoma"/>
      <w:sz w:val="24"/>
      <w:szCs w:val="24"/>
    </w:rPr>
  </w:style>
  <w:style w:type="paragraph" w:styleId="1059" w:customStyle="1">
    <w:name w:val="普通正文"/>
    <w:basedOn w:val="783"/>
    <w:uiPriority w:val="0"/>
    <w:qFormat/>
    <w:pPr>
      <w:ind w:firstLine="480"/>
      <w:jc w:val="left"/>
      <w:spacing w:before="120" w:after="120" w:line="360" w:lineRule="auto"/>
    </w:pPr>
    <w:rPr>
      <w:rFonts w:ascii="Arial" w:hAnsi="Arial"/>
      <w:sz w:val="24"/>
      <w:szCs w:val="24"/>
    </w:rPr>
  </w:style>
  <w:style w:type="paragraph" w:styleId="1060" w:customStyle="1">
    <w:name w:val="table_lines"/>
    <w:basedOn w:val="783"/>
    <w:uiPriority w:val="0"/>
    <w:qFormat/>
    <w:pPr>
      <w:jc w:val="left"/>
      <w:widowControl/>
    </w:pPr>
    <w:rPr>
      <w:sz w:val="20"/>
      <w:szCs w:val="20"/>
      <w:lang w:val="de-DE" w:eastAsia="de-DE"/>
    </w:rPr>
  </w:style>
  <w:style w:type="paragraph" w:styleId="1061"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62" w:customStyle="1">
    <w:name w:val="font7"/>
    <w:basedOn w:val="783"/>
    <w:uiPriority w:val="0"/>
    <w:qFormat/>
    <w:pPr>
      <w:jc w:val="left"/>
      <w:spacing w:before="100" w:beforeAutospacing="1" w:after="100" w:afterAutospacing="1"/>
      <w:widowControl/>
    </w:pPr>
    <w:rPr>
      <w:rFonts w:hint="eastAsia" w:ascii="宋体" w:hAnsi="宋体"/>
      <w:sz w:val="18"/>
      <w:szCs w:val="18"/>
    </w:rPr>
  </w:style>
  <w:style w:type="paragraph" w:styleId="1063" w:customStyle="1">
    <w:name w:val="Char Char Char Char"/>
    <w:basedOn w:val="999"/>
    <w:uiPriority w:val="0"/>
    <w:qFormat/>
    <w:pPr>
      <w:spacing w:line="360" w:lineRule="auto"/>
    </w:pPr>
    <w:rPr>
      <w:rFonts w:ascii="Tahoma" w:hAnsi="Tahoma"/>
      <w:sz w:val="24"/>
      <w:szCs w:val="24"/>
    </w:rPr>
  </w:style>
  <w:style w:type="paragraph" w:styleId="1064" w:customStyle="1">
    <w:name w:val="列出段落2"/>
    <w:basedOn w:val="783"/>
    <w:uiPriority w:val="0"/>
    <w:qFormat/>
    <w:pPr>
      <w:contextualSpacing/>
      <w:ind w:left="720"/>
      <w:jc w:val="left"/>
      <w:widowControl/>
    </w:pPr>
    <w:rPr>
      <w:rFonts w:ascii="Calibri" w:hAnsi="Calibri"/>
      <w:sz w:val="24"/>
      <w:szCs w:val="24"/>
      <w:lang w:eastAsia="en-US" w:bidi="en-US"/>
    </w:rPr>
  </w:style>
  <w:style w:type="paragraph" w:styleId="1065" w:customStyle="1">
    <w:name w:val="4"/>
    <w:basedOn w:val="783"/>
    <w:next w:val="1027"/>
    <w:uiPriority w:val="0"/>
    <w:qFormat/>
    <w:pPr>
      <w:ind w:firstLine="420"/>
      <w:spacing w:line="360" w:lineRule="auto"/>
    </w:pPr>
    <w:rPr>
      <w:color w:val="ff0000"/>
      <w:sz w:val="24"/>
      <w:szCs w:val="24"/>
    </w:rPr>
  </w:style>
  <w:style w:type="paragraph" w:styleId="1066" w:customStyle="1">
    <w:name w:val="普通 (Web)"/>
    <w:basedOn w:val="783"/>
    <w:uiPriority w:val="0"/>
    <w:qFormat/>
    <w:pPr>
      <w:jc w:val="left"/>
      <w:spacing w:before="100" w:beforeAutospacing="1" w:after="100" w:afterAutospacing="1"/>
      <w:widowControl/>
    </w:pPr>
    <w:rPr>
      <w:rFonts w:ascii="宋体" w:hAnsi="宋体"/>
      <w:sz w:val="24"/>
      <w:szCs w:val="24"/>
    </w:rPr>
  </w:style>
  <w:style w:type="paragraph" w:styleId="1067" w:customStyle="1">
    <w:name w:val="Char Char Char Char Char Char Char Char Char Char"/>
    <w:basedOn w:val="783"/>
    <w:uiPriority w:val="0"/>
    <w:qFormat/>
    <w:pPr>
      <w:spacing w:line="360" w:lineRule="auto"/>
    </w:pPr>
    <w:rPr>
      <w:sz w:val="24"/>
      <w:szCs w:val="20"/>
    </w:rPr>
  </w:style>
  <w:style w:type="paragraph" w:styleId="1068" w:customStyle="1">
    <w:name w:val="样式1"/>
    <w:basedOn w:val="783"/>
    <w:uiPriority w:val="0"/>
    <w:qFormat/>
    <w:pPr>
      <w:numPr>
        <w:ilvl w:val="0"/>
        <w:numId w:val="3"/>
      </w:numPr>
    </w:pPr>
    <w:rPr>
      <w:rFonts w:ascii="宋体" w:hAnsi="宋体"/>
      <w:szCs w:val="21"/>
    </w:rPr>
  </w:style>
  <w:style w:type="paragraph" w:styleId="1069" w:customStyle="1">
    <w:name w:val="font6"/>
    <w:basedOn w:val="783"/>
    <w:uiPriority w:val="0"/>
    <w:qFormat/>
    <w:pPr>
      <w:jc w:val="left"/>
      <w:spacing w:before="100" w:beforeAutospacing="1" w:after="100" w:afterAutospacing="1"/>
      <w:widowControl/>
    </w:pPr>
    <w:rPr>
      <w:rFonts w:hint="eastAsia" w:ascii="宋体" w:hAnsi="宋体"/>
      <w:sz w:val="28"/>
      <w:szCs w:val="28"/>
      <w:u w:val="single"/>
    </w:rPr>
  </w:style>
  <w:style w:type="paragraph" w:styleId="1070" w:customStyle="1">
    <w:name w:val="xl25"/>
    <w:basedOn w:val="78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1" w:customStyle="1">
    <w:name w:val="图标"/>
    <w:basedOn w:val="783"/>
    <w:next w:val="78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2" w:customStyle="1">
    <w:name w:val="标题3"/>
    <w:basedOn w:val="783"/>
    <w:next w:val="783"/>
    <w:uiPriority w:val="0"/>
    <w:qFormat/>
    <w:pPr>
      <w:ind w:firstLine="624"/>
      <w:spacing w:line="590" w:lineRule="atLeast"/>
    </w:pPr>
    <w:rPr>
      <w:rFonts w:ascii="方正黑体_GBK" w:eastAsia="方正黑体_GBK"/>
      <w:sz w:val="32"/>
      <w:szCs w:val="32"/>
    </w:rPr>
  </w:style>
  <w:style w:type="paragraph" w:styleId="1073" w:customStyle="1">
    <w:name w:val="xl24"/>
    <w:basedOn w:val="7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4" w:customStyle="1">
    <w:name w:val="xl29"/>
    <w:basedOn w:val="78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5" w:customStyle="1">
    <w:name w:val="Char Char Char Char Char Char Char Char"/>
    <w:basedOn w:val="783"/>
    <w:uiPriority w:val="0"/>
    <w:qFormat/>
    <w:pPr>
      <w:jc w:val="left"/>
      <w:spacing w:after="160" w:line="240" w:lineRule="exact"/>
      <w:widowControl/>
    </w:pPr>
    <w:rPr>
      <w:rFonts w:ascii="Verdana" w:hAnsi="Verdana"/>
      <w:sz w:val="20"/>
      <w:szCs w:val="20"/>
      <w:lang w:eastAsia="en-US"/>
    </w:rPr>
  </w:style>
  <w:style w:type="paragraph" w:styleId="1076" w:customStyle="1">
    <w:name w:val="xl28"/>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7" w:customStyle="1">
    <w:name w:val="Char Char Char Char Char Char Char Char1"/>
    <w:basedOn w:val="783"/>
    <w:uiPriority w:val="0"/>
    <w:qFormat/>
    <w:pPr>
      <w:jc w:val="left"/>
      <w:spacing w:after="160" w:line="240" w:lineRule="exact"/>
      <w:widowControl/>
    </w:pPr>
    <w:rPr>
      <w:rFonts w:ascii="Verdana" w:hAnsi="Verdana"/>
      <w:sz w:val="20"/>
      <w:szCs w:val="20"/>
      <w:lang w:eastAsia="en-US"/>
    </w:rPr>
  </w:style>
  <w:style w:type="paragraph" w:styleId="1078" w:customStyle="1">
    <w:name w:val="xl30"/>
    <w:basedOn w:val="783"/>
    <w:uiPriority w:val="0"/>
    <w:qFormat/>
    <w:pPr>
      <w:jc w:val="center"/>
      <w:spacing w:before="100" w:beforeAutospacing="1" w:after="100" w:afterAutospacing="1"/>
      <w:widowControl/>
    </w:pPr>
    <w:rPr>
      <w:rFonts w:ascii="宋体" w:hAnsi="宋体"/>
      <w:b/>
      <w:bCs/>
      <w:sz w:val="36"/>
      <w:szCs w:val="36"/>
    </w:rPr>
  </w:style>
  <w:style w:type="paragraph" w:styleId="1079" w:customStyle="1">
    <w:name w:val="Char Char Char Char1"/>
    <w:basedOn w:val="999"/>
    <w:uiPriority w:val="0"/>
    <w:qFormat/>
    <w:pPr>
      <w:spacing w:line="360" w:lineRule="auto"/>
    </w:pPr>
    <w:rPr>
      <w:rFonts w:ascii="Tahoma" w:hAnsi="Tahoma"/>
      <w:sz w:val="24"/>
      <w:szCs w:val="24"/>
    </w:rPr>
  </w:style>
  <w:style w:type="paragraph" w:styleId="1080" w:customStyle="1">
    <w:name w:val="table_1stline"/>
    <w:basedOn w:val="783"/>
    <w:uiPriority w:val="0"/>
    <w:qFormat/>
    <w:pPr>
      <w:jc w:val="left"/>
      <w:spacing w:before="120"/>
      <w:widowControl/>
    </w:pPr>
    <w:rPr>
      <w:bCs/>
      <w:sz w:val="20"/>
      <w:szCs w:val="20"/>
      <w:lang w:val="de-DE" w:eastAsia="de-DE"/>
    </w:rPr>
  </w:style>
  <w:style w:type="paragraph" w:styleId="1081" w:customStyle="1">
    <w:name w:val="font5"/>
    <w:basedOn w:val="783"/>
    <w:uiPriority w:val="0"/>
    <w:qFormat/>
    <w:pPr>
      <w:jc w:val="left"/>
      <w:spacing w:before="100" w:beforeAutospacing="1" w:after="100" w:afterAutospacing="1"/>
      <w:widowControl/>
    </w:pPr>
    <w:rPr>
      <w:rFonts w:hint="eastAsia" w:ascii="宋体" w:hAnsi="宋体"/>
      <w:sz w:val="28"/>
      <w:szCs w:val="28"/>
    </w:rPr>
  </w:style>
  <w:style w:type="paragraph" w:styleId="1082" w:customStyle="1">
    <w:name w:val="标题1"/>
    <w:basedOn w:val="783"/>
    <w:next w:val="78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3" w:customStyle="1">
    <w:name w:val="修订1"/>
    <w:uiPriority w:val="99"/>
    <w:semiHidden/>
    <w:qFormat/>
    <w:rPr>
      <w:rFonts w:ascii="Times New Roman" w:hAnsi="Times New Roman" w:eastAsia="宋体" w:cs="Times New Roman"/>
      <w:sz w:val="21"/>
      <w:szCs w:val="21"/>
      <w:lang w:val="en-US" w:eastAsia="zh-CN" w:bidi="ar-SA"/>
    </w:rPr>
  </w:style>
  <w:style w:type="paragraph" w:styleId="1084"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85" w:customStyle="1">
    <w:name w:val="WPSOffice手动目录 1"/>
    <w:uiPriority w:val="0"/>
    <w:qFormat/>
    <w:rPr>
      <w:rFonts w:ascii="Times New Roman" w:hAnsi="Times New Roman" w:eastAsia="宋体" w:cs="Times New Roman"/>
      <w:lang w:val="en-US" w:eastAsia="zh-CN" w:bidi="ar-SA"/>
    </w:rPr>
  </w:style>
  <w:style w:type="character" w:styleId="1086" w:customStyle="1">
    <w:name w:val="16"/>
    <w:basedOn w:val="983"/>
    <w:uiPriority w:val="0"/>
    <w:qFormat/>
    <w:rPr>
      <w:sz w:val="21"/>
      <w:szCs w:val="22"/>
      <w:lang w:val="en-US" w:eastAsia="zh-CN" w:bidi="ar-SA"/>
    </w:rPr>
  </w:style>
  <w:style w:type="paragraph" w:styleId="1087" w:customStyle="1">
    <w:name w:val="Table Paragraph"/>
    <w:basedOn w:val="783"/>
    <w:uiPriority w:val="0"/>
    <w:qFormat/>
    <w:pPr>
      <w:jc w:val="left"/>
    </w:pPr>
    <w:rPr>
      <w:rFonts w:ascii="宋体" w:hAnsi="宋体" w:cs="宋体"/>
      <w:sz w:val="22"/>
      <w:lang w:val="zh-CN" w:bidi="zh-CN"/>
    </w:rPr>
  </w:style>
  <w:style w:type="paragraph" w:styleId="1088" w:customStyle="1">
    <w:name w:val="Revision"/>
    <w:hidden/>
    <w:uiPriority w:val="99"/>
    <w:semiHidden/>
    <w:qFormat/>
    <w:rPr>
      <w:rFonts w:ascii="Times New Roman" w:hAnsi="Times New Roman" w:eastAsia="宋体" w:cs="Times New Roman"/>
      <w:sz w:val="21"/>
      <w:szCs w:val="22"/>
      <w:lang w:val="en-US" w:eastAsia="zh-CN" w:bidi="ar-SA"/>
    </w:rPr>
  </w:style>
  <w:style w:type="character" w:styleId="1089" w:customStyle="1">
    <w:name w:val="批注框文本 Char1"/>
    <w:basedOn w:val="793"/>
    <w:link w:val="806"/>
    <w:uiPriority w:val="99"/>
    <w:semiHidden/>
    <w:qFormat/>
    <w:rPr>
      <w:sz w:val="18"/>
      <w:szCs w:val="18"/>
    </w:rPr>
  </w:style>
  <w:style w:type="character" w:styleId="1090" w:customStyle="1">
    <w:name w:val="fontstyle01"/>
    <w:basedOn w:val="793"/>
    <w:uiPriority w:val="0"/>
    <w:qFormat/>
    <w:rPr>
      <w:rFonts w:hint="eastAsia" w:ascii="宋体" w:hAnsi="宋体" w:eastAsia="宋体"/>
      <w:color w:val="000000"/>
      <w:sz w:val="22"/>
      <w:szCs w:val="22"/>
    </w:r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江苏振兴工程项目管理有限公司</cp:lastModifiedBy>
  <cp:revision>2</cp:revision>
  <dcterms:created xsi:type="dcterms:W3CDTF">2024-10-17T08:32:00Z</dcterms:created>
  <dcterms:modified xsi:type="dcterms:W3CDTF">2025-12-01T03:28:52Z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7D8DF3445ADB462792B2FD5C9DBDBF5A_13</vt:lpwstr>
  </property>
  <property fmtid="{D5CDD505-2E9C-101B-9397-08002B2CF9AE}" pid="4" name="KSOTemplateDocerSaveRecord">
    <vt:lpwstr>eyJoZGlkIjoiMTNmNGM4Yzk5ZmE1OTcwNWViNTk3MjFhM2RiNDE5ZGYiLCJ1c2VySWQiOiIxMjM3MDkyNDM3In0=</vt:lpwstr>
  </property>
</Properties>
</file>